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AE6F" w14:textId="77777777" w:rsidR="00775BE0" w:rsidRPr="00C50EB8" w:rsidRDefault="00775BE0" w:rsidP="0054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50EB8">
        <w:rPr>
          <w:rFonts w:ascii="Arial" w:hAnsi="Arial" w:cs="Arial"/>
          <w:b/>
          <w:sz w:val="28"/>
          <w:szCs w:val="28"/>
        </w:rPr>
        <w:t>MAINTENANCE SERVICES</w:t>
      </w:r>
    </w:p>
    <w:p w14:paraId="0FDD9133" w14:textId="77777777" w:rsidR="00B4167F" w:rsidRPr="00C50EB8" w:rsidRDefault="00B4167F" w:rsidP="0054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17FFD5" w14:textId="77777777" w:rsidR="00B4167F" w:rsidRPr="00C50EB8" w:rsidRDefault="00775BE0" w:rsidP="0054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0EB8">
        <w:rPr>
          <w:rFonts w:ascii="Arial" w:hAnsi="Arial" w:cs="Arial"/>
          <w:b/>
          <w:sz w:val="28"/>
          <w:szCs w:val="28"/>
        </w:rPr>
        <w:t>HEALTH &amp; SAFETY</w:t>
      </w:r>
      <w:r w:rsidR="00B4167F" w:rsidRPr="00C50EB8">
        <w:rPr>
          <w:rFonts w:ascii="Arial" w:hAnsi="Arial" w:cs="Arial"/>
          <w:b/>
          <w:sz w:val="28"/>
          <w:szCs w:val="28"/>
        </w:rPr>
        <w:t>:</w:t>
      </w:r>
      <w:r w:rsidRPr="00C50EB8">
        <w:rPr>
          <w:rFonts w:ascii="Arial" w:hAnsi="Arial" w:cs="Arial"/>
          <w:b/>
          <w:sz w:val="28"/>
          <w:szCs w:val="28"/>
        </w:rPr>
        <w:t xml:space="preserve"> </w:t>
      </w:r>
    </w:p>
    <w:p w14:paraId="2DBE71F6" w14:textId="77777777" w:rsidR="00775BE0" w:rsidRPr="00C50EB8" w:rsidRDefault="00775BE0" w:rsidP="0054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0EB8">
        <w:rPr>
          <w:rFonts w:ascii="Arial" w:hAnsi="Arial" w:cs="Arial"/>
          <w:b/>
          <w:sz w:val="28"/>
          <w:szCs w:val="28"/>
        </w:rPr>
        <w:t>ORGANISATION &amp; MANAGEMENT ARRANGEMENTS</w:t>
      </w:r>
    </w:p>
    <w:p w14:paraId="7E26AD33" w14:textId="77777777" w:rsidR="00775BE0" w:rsidRPr="00C50EB8" w:rsidRDefault="00775BE0" w:rsidP="0054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CF7EA1" w14:textId="77777777" w:rsidR="00775BE0" w:rsidRPr="00E72E09" w:rsidRDefault="00775BE0" w:rsidP="0054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F39BF21" w14:textId="77777777" w:rsidR="00B4167F" w:rsidRPr="00E72E09" w:rsidRDefault="00B4167F" w:rsidP="00542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5662A41" w14:textId="77777777" w:rsidR="006070E8" w:rsidRPr="00E72E09" w:rsidRDefault="00775BE0" w:rsidP="00542982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t>1.0</w:t>
      </w:r>
      <w:r w:rsidRPr="00E72E09">
        <w:rPr>
          <w:rFonts w:ascii="Arial" w:hAnsi="Arial" w:cs="Arial"/>
          <w:b/>
        </w:rPr>
        <w:tab/>
      </w:r>
      <w:r w:rsidR="006070E8" w:rsidRPr="00E72E09">
        <w:rPr>
          <w:rFonts w:ascii="Arial" w:hAnsi="Arial" w:cs="Arial"/>
          <w:b/>
          <w:u w:val="single"/>
        </w:rPr>
        <w:t>Statement of Intent</w:t>
      </w:r>
      <w:r w:rsidR="006070E8" w:rsidRPr="00E72E09">
        <w:rPr>
          <w:rFonts w:ascii="Arial" w:hAnsi="Arial" w:cs="Arial"/>
          <w:b/>
        </w:rPr>
        <w:t xml:space="preserve"> </w:t>
      </w:r>
    </w:p>
    <w:p w14:paraId="4B6FF493" w14:textId="77777777" w:rsidR="006070E8" w:rsidRPr="00E72E09" w:rsidRDefault="006070E8" w:rsidP="00542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069A00" w14:textId="77777777" w:rsidR="00A81AC7" w:rsidRPr="00E72E09" w:rsidRDefault="00775BE0" w:rsidP="00542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Maintenance Services </w:t>
      </w:r>
      <w:r w:rsidR="00A81AC7" w:rsidRPr="00E72E09">
        <w:rPr>
          <w:rFonts w:ascii="Arial" w:hAnsi="Arial" w:cs="Arial"/>
        </w:rPr>
        <w:t xml:space="preserve">is committed to ensuring </w:t>
      </w:r>
      <w:r w:rsidRPr="00E72E09">
        <w:rPr>
          <w:rFonts w:ascii="Arial" w:hAnsi="Arial" w:cs="Arial"/>
        </w:rPr>
        <w:t xml:space="preserve">that </w:t>
      </w:r>
      <w:r w:rsidR="00A81AC7" w:rsidRPr="00E72E09">
        <w:rPr>
          <w:rFonts w:ascii="Arial" w:hAnsi="Arial" w:cs="Arial"/>
        </w:rPr>
        <w:t xml:space="preserve">the Health, Safety and Welfare of its employees and others is not adversely affected by </w:t>
      </w:r>
      <w:r w:rsidR="00E22151" w:rsidRPr="00E72E09">
        <w:rPr>
          <w:rFonts w:ascii="Arial" w:hAnsi="Arial" w:cs="Arial"/>
        </w:rPr>
        <w:t>our</w:t>
      </w:r>
      <w:r w:rsidR="00A81AC7" w:rsidRPr="00E72E09">
        <w:rPr>
          <w:rFonts w:ascii="Arial" w:hAnsi="Arial" w:cs="Arial"/>
        </w:rPr>
        <w:t xml:space="preserve"> working environment or the work we do.</w:t>
      </w:r>
      <w:r w:rsidRPr="00E72E09">
        <w:rPr>
          <w:rFonts w:ascii="Arial" w:hAnsi="Arial" w:cs="Arial"/>
        </w:rPr>
        <w:t xml:space="preserve"> </w:t>
      </w:r>
      <w:r w:rsidR="00A81AC7" w:rsidRPr="00E72E09">
        <w:rPr>
          <w:rFonts w:ascii="Arial" w:hAnsi="Arial" w:cs="Arial"/>
          <w:bCs/>
        </w:rPr>
        <w:t>We</w:t>
      </w:r>
      <w:r w:rsidR="00A81AC7" w:rsidRPr="00E72E09">
        <w:rPr>
          <w:rFonts w:ascii="Arial" w:hAnsi="Arial" w:cs="Arial"/>
          <w:b/>
          <w:bCs/>
        </w:rPr>
        <w:t xml:space="preserve"> </w:t>
      </w:r>
      <w:r w:rsidR="00A81AC7" w:rsidRPr="00E72E09">
        <w:rPr>
          <w:rFonts w:ascii="Arial" w:hAnsi="Arial" w:cs="Arial"/>
        </w:rPr>
        <w:t>recognise that whil</w:t>
      </w:r>
      <w:r w:rsidRPr="00E72E09">
        <w:rPr>
          <w:rFonts w:ascii="Arial" w:hAnsi="Arial" w:cs="Arial"/>
        </w:rPr>
        <w:t>st</w:t>
      </w:r>
      <w:r w:rsidR="00A81AC7" w:rsidRPr="00E72E09">
        <w:rPr>
          <w:rFonts w:ascii="Arial" w:hAnsi="Arial" w:cs="Arial"/>
        </w:rPr>
        <w:t xml:space="preserve"> it is not possible to remove all risk</w:t>
      </w:r>
      <w:r w:rsidR="00015DB5" w:rsidRPr="00E72E09">
        <w:rPr>
          <w:rFonts w:ascii="Arial" w:hAnsi="Arial" w:cs="Arial"/>
        </w:rPr>
        <w:t xml:space="preserve">s from the working environment </w:t>
      </w:r>
      <w:r w:rsidR="00A02159" w:rsidRPr="00E72E09">
        <w:rPr>
          <w:rFonts w:ascii="Arial" w:hAnsi="Arial" w:cs="Arial"/>
        </w:rPr>
        <w:t xml:space="preserve">it is our </w:t>
      </w:r>
      <w:r w:rsidRPr="00E72E09">
        <w:rPr>
          <w:rFonts w:ascii="Arial" w:hAnsi="Arial" w:cs="Arial"/>
        </w:rPr>
        <w:t>responsibility</w:t>
      </w:r>
      <w:r w:rsidR="00A02159" w:rsidRPr="00E72E09">
        <w:rPr>
          <w:rFonts w:ascii="Arial" w:hAnsi="Arial" w:cs="Arial"/>
        </w:rPr>
        <w:t xml:space="preserve"> to ensure that </w:t>
      </w:r>
      <w:r w:rsidRPr="00E72E09">
        <w:rPr>
          <w:rFonts w:ascii="Arial" w:hAnsi="Arial" w:cs="Arial"/>
        </w:rPr>
        <w:t>risks are identified</w:t>
      </w:r>
      <w:r w:rsidR="00015DB5" w:rsidRPr="00E72E09">
        <w:rPr>
          <w:rFonts w:ascii="Arial" w:hAnsi="Arial" w:cs="Arial"/>
        </w:rPr>
        <w:t xml:space="preserve"> </w:t>
      </w:r>
      <w:r w:rsidRPr="00E72E09">
        <w:rPr>
          <w:rFonts w:ascii="Arial" w:hAnsi="Arial" w:cs="Arial"/>
        </w:rPr>
        <w:t>a</w:t>
      </w:r>
      <w:r w:rsidR="00A02159" w:rsidRPr="00E72E09">
        <w:rPr>
          <w:rFonts w:ascii="Arial" w:hAnsi="Arial" w:cs="Arial"/>
        </w:rPr>
        <w:t>nd</w:t>
      </w:r>
      <w:r w:rsidRPr="00E72E09">
        <w:rPr>
          <w:rFonts w:ascii="Arial" w:hAnsi="Arial" w:cs="Arial"/>
        </w:rPr>
        <w:t>, where practicable,</w:t>
      </w:r>
      <w:r w:rsidR="00A02159" w:rsidRPr="00E72E09">
        <w:rPr>
          <w:rFonts w:ascii="Arial" w:hAnsi="Arial" w:cs="Arial"/>
        </w:rPr>
        <w:t xml:space="preserve"> </w:t>
      </w:r>
      <w:r w:rsidR="00E22151" w:rsidRPr="00E72E09">
        <w:rPr>
          <w:rFonts w:ascii="Arial" w:hAnsi="Arial" w:cs="Arial"/>
        </w:rPr>
        <w:t xml:space="preserve">properly </w:t>
      </w:r>
      <w:r w:rsidR="00A02159" w:rsidRPr="00E72E09">
        <w:rPr>
          <w:rFonts w:ascii="Arial" w:hAnsi="Arial" w:cs="Arial"/>
        </w:rPr>
        <w:t xml:space="preserve">managed. </w:t>
      </w:r>
    </w:p>
    <w:p w14:paraId="154EA960" w14:textId="77777777" w:rsidR="00A02159" w:rsidRPr="00E72E09" w:rsidRDefault="00A02159" w:rsidP="005429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C48445" w14:textId="77777777" w:rsidR="006070E8" w:rsidRPr="00E72E09" w:rsidRDefault="006070E8" w:rsidP="00542982">
      <w:pPr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Arial" w:hAnsi="Arial" w:cs="Arial"/>
        </w:rPr>
      </w:pPr>
    </w:p>
    <w:p w14:paraId="5F130DFA" w14:textId="77777777" w:rsidR="00B4167F" w:rsidRPr="00E72E09" w:rsidRDefault="00264F35" w:rsidP="00542982">
      <w:pPr>
        <w:ind w:hanging="567"/>
        <w:jc w:val="both"/>
        <w:rPr>
          <w:rFonts w:ascii="Arial" w:hAnsi="Arial" w:cs="Arial"/>
          <w:b/>
        </w:rPr>
      </w:pPr>
      <w:r w:rsidRPr="00264F35">
        <w:rPr>
          <w:noProof/>
        </w:rPr>
        <w:drawing>
          <wp:anchor distT="0" distB="0" distL="114300" distR="114300" simplePos="0" relativeHeight="251659776" behindDoc="0" locked="0" layoutInCell="1" allowOverlap="1" wp14:anchorId="167C4878" wp14:editId="38F4D9EB">
            <wp:simplePos x="0" y="0"/>
            <wp:positionH relativeFrom="column">
              <wp:posOffset>-3810</wp:posOffset>
            </wp:positionH>
            <wp:positionV relativeFrom="paragraph">
              <wp:posOffset>373380</wp:posOffset>
            </wp:positionV>
            <wp:extent cx="5400675" cy="278414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8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7F" w:rsidRPr="00E72E09">
        <w:rPr>
          <w:rFonts w:ascii="Arial" w:hAnsi="Arial" w:cs="Arial"/>
          <w:b/>
        </w:rPr>
        <w:t xml:space="preserve">2.0 </w:t>
      </w:r>
      <w:r w:rsidR="00B4167F" w:rsidRPr="00E72E09">
        <w:rPr>
          <w:rFonts w:ascii="Arial" w:hAnsi="Arial" w:cs="Arial"/>
          <w:b/>
        </w:rPr>
        <w:tab/>
      </w:r>
      <w:r w:rsidR="00BC583F" w:rsidRPr="00BC583F">
        <w:rPr>
          <w:rFonts w:ascii="Arial" w:hAnsi="Arial" w:cs="Arial"/>
          <w:b/>
          <w:u w:val="single"/>
        </w:rPr>
        <w:t xml:space="preserve">Summary of </w:t>
      </w:r>
      <w:r w:rsidR="00B4167F" w:rsidRPr="00BC583F">
        <w:rPr>
          <w:rFonts w:ascii="Arial" w:hAnsi="Arial" w:cs="Arial"/>
          <w:b/>
          <w:u w:val="single"/>
        </w:rPr>
        <w:t>Organisational</w:t>
      </w:r>
      <w:r w:rsidR="00231435">
        <w:rPr>
          <w:rFonts w:ascii="Arial" w:hAnsi="Arial" w:cs="Arial"/>
          <w:b/>
          <w:u w:val="single"/>
        </w:rPr>
        <w:t xml:space="preserve"> H&amp;S </w:t>
      </w:r>
      <w:r w:rsidR="00B4167F" w:rsidRPr="00E72E09">
        <w:rPr>
          <w:rFonts w:ascii="Arial" w:hAnsi="Arial" w:cs="Arial"/>
          <w:b/>
          <w:u w:val="single"/>
        </w:rPr>
        <w:t>Arrangements</w:t>
      </w:r>
    </w:p>
    <w:p w14:paraId="790C1186" w14:textId="77777777" w:rsidR="00B4167F" w:rsidRDefault="00B4167F" w:rsidP="00542982">
      <w:pPr>
        <w:ind w:hanging="567"/>
        <w:jc w:val="both"/>
        <w:rPr>
          <w:rFonts w:ascii="Arial" w:hAnsi="Arial" w:cs="Arial"/>
          <w:b/>
        </w:rPr>
      </w:pPr>
    </w:p>
    <w:p w14:paraId="5F093C7C" w14:textId="77777777" w:rsidR="006070E8" w:rsidRPr="00E72E09" w:rsidRDefault="00B4167F" w:rsidP="00542982">
      <w:pPr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t>3</w:t>
      </w:r>
      <w:r w:rsidR="00775BE0" w:rsidRPr="00E72E09">
        <w:rPr>
          <w:rFonts w:ascii="Arial" w:hAnsi="Arial" w:cs="Arial"/>
          <w:b/>
        </w:rPr>
        <w:t xml:space="preserve">.0 </w:t>
      </w:r>
      <w:r w:rsidR="00775BE0" w:rsidRPr="00E72E09">
        <w:rPr>
          <w:rFonts w:ascii="Arial" w:hAnsi="Arial" w:cs="Arial"/>
          <w:b/>
        </w:rPr>
        <w:tab/>
      </w:r>
      <w:r w:rsidR="00BF4D62" w:rsidRPr="00E72E09">
        <w:rPr>
          <w:rFonts w:ascii="Arial" w:hAnsi="Arial" w:cs="Arial"/>
          <w:b/>
          <w:u w:val="single"/>
        </w:rPr>
        <w:t xml:space="preserve">Key </w:t>
      </w:r>
      <w:r w:rsidR="0080251D" w:rsidRPr="00E72E09">
        <w:rPr>
          <w:rFonts w:ascii="Arial" w:hAnsi="Arial" w:cs="Arial"/>
          <w:b/>
          <w:u w:val="single"/>
        </w:rPr>
        <w:t>Responsibilities</w:t>
      </w:r>
      <w:r w:rsidR="0080251D" w:rsidRPr="00E72E09">
        <w:rPr>
          <w:rFonts w:ascii="Arial" w:hAnsi="Arial" w:cs="Arial"/>
          <w:b/>
        </w:rPr>
        <w:t xml:space="preserve"> </w:t>
      </w:r>
    </w:p>
    <w:p w14:paraId="0062562A" w14:textId="77777777" w:rsidR="00775BE0" w:rsidRPr="00E72E09" w:rsidRDefault="00B4167F" w:rsidP="00542982">
      <w:pPr>
        <w:spacing w:after="60"/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t xml:space="preserve">3.1 </w:t>
      </w:r>
      <w:r w:rsidRPr="00E72E09">
        <w:rPr>
          <w:rFonts w:ascii="Arial" w:hAnsi="Arial" w:cs="Arial"/>
          <w:b/>
        </w:rPr>
        <w:tab/>
      </w:r>
      <w:r w:rsidR="00775BE0" w:rsidRPr="00E72E09">
        <w:rPr>
          <w:rFonts w:ascii="Arial" w:hAnsi="Arial" w:cs="Arial"/>
          <w:b/>
        </w:rPr>
        <w:t>Vice Chancellor</w:t>
      </w:r>
    </w:p>
    <w:p w14:paraId="57903910" w14:textId="77777777" w:rsidR="008674E6" w:rsidRPr="00E72E09" w:rsidRDefault="008674E6" w:rsidP="00542982">
      <w:pPr>
        <w:jc w:val="both"/>
        <w:rPr>
          <w:rFonts w:ascii="Arial" w:hAnsi="Arial" w:cs="Arial"/>
        </w:rPr>
      </w:pPr>
      <w:r w:rsidRPr="00E72E09">
        <w:rPr>
          <w:rFonts w:ascii="Arial" w:hAnsi="Arial" w:cs="Arial"/>
          <w:bCs/>
        </w:rPr>
        <w:t>T</w:t>
      </w:r>
      <w:r w:rsidRPr="00E72E09">
        <w:rPr>
          <w:rFonts w:ascii="Arial" w:hAnsi="Arial" w:cs="Arial"/>
        </w:rPr>
        <w:t xml:space="preserve">he Vice Chancellor has overall responsibility for </w:t>
      </w:r>
      <w:r w:rsidR="009D73C3" w:rsidRPr="00E72E09">
        <w:rPr>
          <w:rFonts w:ascii="Arial" w:hAnsi="Arial" w:cs="Arial"/>
        </w:rPr>
        <w:t>t</w:t>
      </w:r>
      <w:r w:rsidRPr="00E72E09">
        <w:rPr>
          <w:rFonts w:ascii="Arial" w:hAnsi="Arial" w:cs="Arial"/>
        </w:rPr>
        <w:t>he health, safety and welfare of all persons employed by University</w:t>
      </w:r>
      <w:r w:rsidR="00F56483">
        <w:rPr>
          <w:rFonts w:ascii="Arial" w:hAnsi="Arial" w:cs="Arial"/>
        </w:rPr>
        <w:t>. E</w:t>
      </w:r>
      <w:r w:rsidRPr="00E72E09">
        <w:rPr>
          <w:rFonts w:ascii="Arial" w:hAnsi="Arial" w:cs="Arial"/>
        </w:rPr>
        <w:t xml:space="preserve">nsuring that students, staff and others, who may be affected by the </w:t>
      </w:r>
      <w:r w:rsidR="00B4167F" w:rsidRPr="00E72E09">
        <w:rPr>
          <w:rFonts w:ascii="Arial" w:hAnsi="Arial" w:cs="Arial"/>
        </w:rPr>
        <w:t>University’s activities and services</w:t>
      </w:r>
      <w:r w:rsidRPr="00E72E09">
        <w:rPr>
          <w:rFonts w:ascii="Arial" w:hAnsi="Arial" w:cs="Arial"/>
        </w:rPr>
        <w:t xml:space="preserve"> are protected, so far as is reasonably practicable, from risk(s) to their health, safety and welfare. </w:t>
      </w:r>
    </w:p>
    <w:p w14:paraId="52E9F04E" w14:textId="77777777" w:rsidR="00775BE0" w:rsidRPr="00E72E09" w:rsidRDefault="00B4167F" w:rsidP="00542982">
      <w:pPr>
        <w:spacing w:before="360" w:after="60"/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t>3.2</w:t>
      </w:r>
      <w:r w:rsidRPr="00E72E09">
        <w:rPr>
          <w:rFonts w:ascii="Arial" w:hAnsi="Arial" w:cs="Arial"/>
          <w:b/>
        </w:rPr>
        <w:tab/>
      </w:r>
      <w:r w:rsidR="00775BE0" w:rsidRPr="00E72E09">
        <w:rPr>
          <w:rFonts w:ascii="Arial" w:hAnsi="Arial" w:cs="Arial"/>
          <w:b/>
        </w:rPr>
        <w:t>Pro-Vice Chancellor (Resource)</w:t>
      </w:r>
    </w:p>
    <w:p w14:paraId="73B4D239" w14:textId="77777777" w:rsidR="00775BE0" w:rsidRDefault="00B4167F" w:rsidP="00542982">
      <w:pPr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The </w:t>
      </w:r>
      <w:r w:rsidR="007A4451" w:rsidRPr="00E72E09">
        <w:rPr>
          <w:rFonts w:ascii="Arial" w:hAnsi="Arial" w:cs="Arial"/>
        </w:rPr>
        <w:t>P</w:t>
      </w:r>
      <w:r w:rsidRPr="00E72E09">
        <w:rPr>
          <w:rFonts w:ascii="Arial" w:hAnsi="Arial" w:cs="Arial"/>
        </w:rPr>
        <w:t>ro-Vice Chancellor (resource) has specific responsibility for the allocation of resource, including financial</w:t>
      </w:r>
      <w:r w:rsidR="009D73C3" w:rsidRPr="00E72E09">
        <w:rPr>
          <w:rFonts w:ascii="Arial" w:hAnsi="Arial" w:cs="Arial"/>
        </w:rPr>
        <w:t xml:space="preserve"> and physical resources for </w:t>
      </w:r>
      <w:r w:rsidR="00876252" w:rsidRPr="00E72E09">
        <w:rPr>
          <w:rFonts w:ascii="Arial" w:hAnsi="Arial" w:cs="Arial"/>
        </w:rPr>
        <w:t xml:space="preserve">the management of </w:t>
      </w:r>
      <w:r w:rsidR="009D73C3" w:rsidRPr="00E72E09">
        <w:rPr>
          <w:rFonts w:ascii="Arial" w:hAnsi="Arial" w:cs="Arial"/>
        </w:rPr>
        <w:t>health, safety &amp; welfare</w:t>
      </w:r>
      <w:r w:rsidR="00F56483">
        <w:rPr>
          <w:rFonts w:ascii="Arial" w:hAnsi="Arial" w:cs="Arial"/>
        </w:rPr>
        <w:t>.</w:t>
      </w:r>
    </w:p>
    <w:p w14:paraId="7AF1D881" w14:textId="77777777" w:rsidR="005069CA" w:rsidRPr="00E72E09" w:rsidRDefault="005069CA" w:rsidP="00542982">
      <w:pPr>
        <w:jc w:val="both"/>
        <w:rPr>
          <w:rFonts w:ascii="Arial" w:hAnsi="Arial" w:cs="Arial"/>
        </w:rPr>
      </w:pPr>
    </w:p>
    <w:p w14:paraId="2B0BBA2F" w14:textId="77777777" w:rsidR="006070E8" w:rsidRPr="00E72E09" w:rsidRDefault="00B4167F" w:rsidP="00542982">
      <w:pPr>
        <w:spacing w:before="360" w:after="60"/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lastRenderedPageBreak/>
        <w:t>3.3</w:t>
      </w:r>
      <w:r w:rsidRPr="00E72E09">
        <w:rPr>
          <w:rFonts w:ascii="Arial" w:hAnsi="Arial" w:cs="Arial"/>
          <w:b/>
        </w:rPr>
        <w:tab/>
      </w:r>
      <w:r w:rsidR="006070E8" w:rsidRPr="00E72E09">
        <w:rPr>
          <w:rFonts w:ascii="Arial" w:hAnsi="Arial" w:cs="Arial"/>
          <w:b/>
        </w:rPr>
        <w:t>Director of Estate</w:t>
      </w:r>
      <w:r w:rsidR="00775BE0" w:rsidRPr="00E72E09">
        <w:rPr>
          <w:rFonts w:ascii="Arial" w:hAnsi="Arial" w:cs="Arial"/>
          <w:b/>
        </w:rPr>
        <w:t>s</w:t>
      </w:r>
      <w:r w:rsidR="006070E8" w:rsidRPr="00E72E09">
        <w:rPr>
          <w:rFonts w:ascii="Arial" w:hAnsi="Arial" w:cs="Arial"/>
          <w:b/>
        </w:rPr>
        <w:t xml:space="preserve"> </w:t>
      </w:r>
    </w:p>
    <w:p w14:paraId="7BF27782" w14:textId="77777777" w:rsidR="00582B28" w:rsidRPr="00E72E09" w:rsidRDefault="008674E6" w:rsidP="0014755F">
      <w:pPr>
        <w:spacing w:after="120"/>
        <w:jc w:val="both"/>
        <w:rPr>
          <w:rFonts w:ascii="Arial" w:hAnsi="Arial" w:cs="Arial"/>
        </w:rPr>
      </w:pPr>
      <w:r w:rsidRPr="00E72E09">
        <w:rPr>
          <w:rFonts w:ascii="Arial" w:hAnsi="Arial" w:cs="Arial"/>
          <w:bCs/>
        </w:rPr>
        <w:t>T</w:t>
      </w:r>
      <w:r w:rsidR="006070E8" w:rsidRPr="00E72E09">
        <w:rPr>
          <w:rFonts w:ascii="Arial" w:hAnsi="Arial" w:cs="Arial"/>
        </w:rPr>
        <w:t>he Director of Estate</w:t>
      </w:r>
      <w:r w:rsidRPr="00E72E09">
        <w:rPr>
          <w:rFonts w:ascii="Arial" w:hAnsi="Arial" w:cs="Arial"/>
        </w:rPr>
        <w:t>s</w:t>
      </w:r>
      <w:r w:rsidR="006070E8" w:rsidRPr="00E72E09">
        <w:rPr>
          <w:rFonts w:ascii="Arial" w:hAnsi="Arial" w:cs="Arial"/>
        </w:rPr>
        <w:t xml:space="preserve"> has overall responsibility for the health, safety and welfare of all persons employed by E</w:t>
      </w:r>
      <w:r w:rsidRPr="00E72E09">
        <w:rPr>
          <w:rFonts w:ascii="Arial" w:hAnsi="Arial" w:cs="Arial"/>
        </w:rPr>
        <w:t xml:space="preserve">states and </w:t>
      </w:r>
      <w:r w:rsidR="006070E8" w:rsidRPr="00E72E09">
        <w:rPr>
          <w:rFonts w:ascii="Arial" w:hAnsi="Arial" w:cs="Arial"/>
        </w:rPr>
        <w:t>ensuring that students,</w:t>
      </w:r>
      <w:r w:rsidRPr="00E72E09">
        <w:rPr>
          <w:rFonts w:ascii="Arial" w:hAnsi="Arial" w:cs="Arial"/>
        </w:rPr>
        <w:t xml:space="preserve"> staff </w:t>
      </w:r>
      <w:r w:rsidR="006070E8" w:rsidRPr="00E72E09">
        <w:rPr>
          <w:rFonts w:ascii="Arial" w:hAnsi="Arial" w:cs="Arial"/>
        </w:rPr>
        <w:t xml:space="preserve">and </w:t>
      </w:r>
      <w:r w:rsidR="009D73C3" w:rsidRPr="00E72E09">
        <w:rPr>
          <w:rFonts w:ascii="Arial" w:hAnsi="Arial" w:cs="Arial"/>
        </w:rPr>
        <w:t>others, who may be affected by Estates’</w:t>
      </w:r>
      <w:r w:rsidR="006070E8" w:rsidRPr="00E72E09">
        <w:rPr>
          <w:rFonts w:ascii="Arial" w:hAnsi="Arial" w:cs="Arial"/>
        </w:rPr>
        <w:t xml:space="preserve"> activities and services are protected, so far as is reasonably practicable, from risk(s) to their health and safety. </w:t>
      </w:r>
      <w:r w:rsidR="00582B28" w:rsidRPr="00E72E09">
        <w:rPr>
          <w:rFonts w:ascii="Arial" w:hAnsi="Arial" w:cs="Arial"/>
        </w:rPr>
        <w:t>Key responsibilities include:</w:t>
      </w:r>
    </w:p>
    <w:p w14:paraId="1FDFBFA6" w14:textId="77777777" w:rsidR="009D73C3" w:rsidRPr="00E72E09" w:rsidRDefault="009D73C3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Providing health and safe</w:t>
      </w:r>
      <w:r w:rsidR="00E72E09">
        <w:rPr>
          <w:rFonts w:ascii="Arial" w:hAnsi="Arial" w:cs="Arial"/>
        </w:rPr>
        <w:t>ty leadership for the function</w:t>
      </w:r>
    </w:p>
    <w:p w14:paraId="65C7FBE0" w14:textId="77777777" w:rsidR="009D73C3" w:rsidRPr="00E72E09" w:rsidRDefault="006070E8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Report</w:t>
      </w:r>
      <w:r w:rsidR="00094D5A" w:rsidRPr="00E72E09">
        <w:rPr>
          <w:rFonts w:ascii="Arial" w:hAnsi="Arial" w:cs="Arial"/>
        </w:rPr>
        <w:t xml:space="preserve">ing </w:t>
      </w:r>
      <w:r w:rsidR="00B4167F" w:rsidRPr="00E72E09">
        <w:rPr>
          <w:rFonts w:ascii="Arial" w:hAnsi="Arial" w:cs="Arial"/>
        </w:rPr>
        <w:t xml:space="preserve">to the University’s Health &amp; Safety </w:t>
      </w:r>
      <w:r w:rsidR="009D73C3" w:rsidRPr="00E72E09">
        <w:rPr>
          <w:rFonts w:ascii="Arial" w:hAnsi="Arial" w:cs="Arial"/>
        </w:rPr>
        <w:t>Committee</w:t>
      </w:r>
      <w:r w:rsidRPr="00E72E09">
        <w:rPr>
          <w:rFonts w:ascii="Arial" w:hAnsi="Arial" w:cs="Arial"/>
        </w:rPr>
        <w:t xml:space="preserve"> on matters affecting health and </w:t>
      </w:r>
      <w:r w:rsidR="009D73C3" w:rsidRPr="00E72E09">
        <w:rPr>
          <w:rFonts w:ascii="Arial" w:hAnsi="Arial" w:cs="Arial"/>
        </w:rPr>
        <w:t xml:space="preserve">safety. </w:t>
      </w:r>
    </w:p>
    <w:p w14:paraId="44169F89" w14:textId="77777777" w:rsidR="009D73C3" w:rsidRPr="00E72E09" w:rsidRDefault="009D73C3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Ensur</w:t>
      </w:r>
      <w:r w:rsidR="00094D5A" w:rsidRPr="00E72E09">
        <w:rPr>
          <w:rFonts w:ascii="Arial" w:hAnsi="Arial" w:cs="Arial"/>
        </w:rPr>
        <w:t>ing</w:t>
      </w:r>
      <w:r w:rsidRPr="00E72E09">
        <w:rPr>
          <w:rFonts w:ascii="Arial" w:hAnsi="Arial" w:cs="Arial"/>
        </w:rPr>
        <w:t xml:space="preserve"> that sufficient resource is in place to enable </w:t>
      </w:r>
      <w:r w:rsidR="00BF4D62" w:rsidRPr="00E72E09">
        <w:rPr>
          <w:rFonts w:ascii="Arial" w:hAnsi="Arial" w:cs="Arial"/>
        </w:rPr>
        <w:t>Estates to</w:t>
      </w:r>
      <w:r w:rsidRPr="00E72E09">
        <w:rPr>
          <w:rFonts w:ascii="Arial" w:hAnsi="Arial" w:cs="Arial"/>
        </w:rPr>
        <w:t xml:space="preserve"> </w:t>
      </w:r>
      <w:r w:rsidR="006070E8" w:rsidRPr="00E72E09">
        <w:rPr>
          <w:rFonts w:ascii="Arial" w:hAnsi="Arial" w:cs="Arial"/>
        </w:rPr>
        <w:t xml:space="preserve">achieve its </w:t>
      </w:r>
      <w:r w:rsidR="00BF4D62" w:rsidRPr="00E72E09">
        <w:rPr>
          <w:rFonts w:ascii="Arial" w:hAnsi="Arial" w:cs="Arial"/>
        </w:rPr>
        <w:t xml:space="preserve">statutory, </w:t>
      </w:r>
      <w:r w:rsidR="006070E8" w:rsidRPr="00E72E09">
        <w:rPr>
          <w:rFonts w:ascii="Arial" w:hAnsi="Arial" w:cs="Arial"/>
        </w:rPr>
        <w:t>health</w:t>
      </w:r>
      <w:r w:rsidRPr="00E72E09">
        <w:rPr>
          <w:rFonts w:ascii="Arial" w:hAnsi="Arial" w:cs="Arial"/>
        </w:rPr>
        <w:t>, safety</w:t>
      </w:r>
      <w:r w:rsidR="00BF4D62" w:rsidRPr="00E72E09">
        <w:rPr>
          <w:rFonts w:ascii="Arial" w:hAnsi="Arial" w:cs="Arial"/>
        </w:rPr>
        <w:t xml:space="preserve"> and </w:t>
      </w:r>
      <w:r w:rsidRPr="00E72E09">
        <w:rPr>
          <w:rFonts w:ascii="Arial" w:hAnsi="Arial" w:cs="Arial"/>
        </w:rPr>
        <w:t xml:space="preserve">welfare </w:t>
      </w:r>
      <w:r w:rsidR="006070E8" w:rsidRPr="00E72E09">
        <w:rPr>
          <w:rFonts w:ascii="Arial" w:hAnsi="Arial" w:cs="Arial"/>
        </w:rPr>
        <w:t>obligations</w:t>
      </w:r>
    </w:p>
    <w:p w14:paraId="32F31879" w14:textId="77777777" w:rsidR="009D73C3" w:rsidRPr="00E72E09" w:rsidRDefault="009D73C3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Ensur</w:t>
      </w:r>
      <w:r w:rsidR="00094D5A" w:rsidRPr="00E72E09">
        <w:rPr>
          <w:rFonts w:ascii="Arial" w:hAnsi="Arial" w:cs="Arial"/>
        </w:rPr>
        <w:t>ing</w:t>
      </w:r>
      <w:r w:rsidRPr="00E72E09">
        <w:rPr>
          <w:rFonts w:ascii="Arial" w:hAnsi="Arial" w:cs="Arial"/>
        </w:rPr>
        <w:t xml:space="preserve"> that </w:t>
      </w:r>
      <w:r w:rsidR="00F56483">
        <w:rPr>
          <w:rFonts w:ascii="Arial" w:hAnsi="Arial" w:cs="Arial"/>
        </w:rPr>
        <w:t>appropriate</w:t>
      </w:r>
      <w:r w:rsidR="00BF4D62" w:rsidRPr="00E72E09">
        <w:rPr>
          <w:rFonts w:ascii="Arial" w:hAnsi="Arial" w:cs="Arial"/>
        </w:rPr>
        <w:t xml:space="preserve"> </w:t>
      </w:r>
      <w:r w:rsidR="006070E8" w:rsidRPr="00E72E09">
        <w:rPr>
          <w:rFonts w:ascii="Arial" w:hAnsi="Arial" w:cs="Arial"/>
        </w:rPr>
        <w:t xml:space="preserve">Health </w:t>
      </w:r>
      <w:r w:rsidR="00BF4D62" w:rsidRPr="00E72E09">
        <w:rPr>
          <w:rFonts w:ascii="Arial" w:hAnsi="Arial" w:cs="Arial"/>
        </w:rPr>
        <w:t>&amp;</w:t>
      </w:r>
      <w:r w:rsidR="006070E8" w:rsidRPr="00E72E09">
        <w:rPr>
          <w:rFonts w:ascii="Arial" w:hAnsi="Arial" w:cs="Arial"/>
        </w:rPr>
        <w:t xml:space="preserve"> Safety </w:t>
      </w:r>
      <w:r w:rsidR="00BF4D62" w:rsidRPr="00E72E09">
        <w:rPr>
          <w:rFonts w:ascii="Arial" w:hAnsi="Arial" w:cs="Arial"/>
        </w:rPr>
        <w:t>p</w:t>
      </w:r>
      <w:r w:rsidR="006070E8" w:rsidRPr="00E72E09">
        <w:rPr>
          <w:rFonts w:ascii="Arial" w:hAnsi="Arial" w:cs="Arial"/>
        </w:rPr>
        <w:t>olicy</w:t>
      </w:r>
      <w:r w:rsidR="00BF4D62" w:rsidRPr="00E72E09">
        <w:rPr>
          <w:rFonts w:ascii="Arial" w:hAnsi="Arial" w:cs="Arial"/>
        </w:rPr>
        <w:t>, procedure and organisational arrangements</w:t>
      </w:r>
      <w:r w:rsidRPr="00E72E09">
        <w:rPr>
          <w:rFonts w:ascii="Arial" w:hAnsi="Arial" w:cs="Arial"/>
        </w:rPr>
        <w:t xml:space="preserve"> </w:t>
      </w:r>
      <w:r w:rsidR="00BF4D62" w:rsidRPr="00E72E09">
        <w:rPr>
          <w:rFonts w:ascii="Arial" w:hAnsi="Arial" w:cs="Arial"/>
        </w:rPr>
        <w:t xml:space="preserve">are </w:t>
      </w:r>
      <w:r w:rsidRPr="00E72E09">
        <w:rPr>
          <w:rFonts w:ascii="Arial" w:hAnsi="Arial" w:cs="Arial"/>
        </w:rPr>
        <w:t>in place</w:t>
      </w:r>
      <w:r w:rsidR="00BF4D62" w:rsidRPr="00E72E09">
        <w:rPr>
          <w:rFonts w:ascii="Arial" w:hAnsi="Arial" w:cs="Arial"/>
        </w:rPr>
        <w:t xml:space="preserve"> across Estates</w:t>
      </w:r>
      <w:r w:rsidRPr="00E72E09">
        <w:rPr>
          <w:rFonts w:ascii="Arial" w:hAnsi="Arial" w:cs="Arial"/>
        </w:rPr>
        <w:t xml:space="preserve">, together with </w:t>
      </w:r>
      <w:r w:rsidR="006070E8" w:rsidRPr="00E72E09">
        <w:rPr>
          <w:rFonts w:ascii="Arial" w:hAnsi="Arial" w:cs="Arial"/>
        </w:rPr>
        <w:t xml:space="preserve">objectives for continual </w:t>
      </w:r>
      <w:r w:rsidRPr="00E72E09">
        <w:rPr>
          <w:rFonts w:ascii="Arial" w:hAnsi="Arial" w:cs="Arial"/>
        </w:rPr>
        <w:t xml:space="preserve">H&amp;S </w:t>
      </w:r>
      <w:r w:rsidR="00BF4D62" w:rsidRPr="00E72E09">
        <w:rPr>
          <w:rFonts w:ascii="Arial" w:hAnsi="Arial" w:cs="Arial"/>
        </w:rPr>
        <w:t>improvement</w:t>
      </w:r>
    </w:p>
    <w:p w14:paraId="32FE9B4C" w14:textId="77777777" w:rsidR="006070E8" w:rsidRPr="00E72E09" w:rsidRDefault="009D73C3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</w:t>
      </w:r>
      <w:r w:rsidR="006070E8" w:rsidRPr="00E72E09">
        <w:rPr>
          <w:rFonts w:ascii="Arial" w:hAnsi="Arial" w:cs="Arial"/>
        </w:rPr>
        <w:t>nsur</w:t>
      </w:r>
      <w:r w:rsidR="00094D5A" w:rsidRPr="00E72E09">
        <w:rPr>
          <w:rFonts w:ascii="Arial" w:hAnsi="Arial" w:cs="Arial"/>
        </w:rPr>
        <w:t>ing</w:t>
      </w:r>
      <w:r w:rsidR="006070E8" w:rsidRPr="00E72E09">
        <w:rPr>
          <w:rFonts w:ascii="Arial" w:hAnsi="Arial" w:cs="Arial"/>
        </w:rPr>
        <w:t xml:space="preserve"> </w:t>
      </w:r>
      <w:r w:rsidRPr="00E72E09">
        <w:rPr>
          <w:rFonts w:ascii="Arial" w:hAnsi="Arial" w:cs="Arial"/>
        </w:rPr>
        <w:t xml:space="preserve">that </w:t>
      </w:r>
      <w:r w:rsidR="00BF4D62" w:rsidRPr="00E72E09">
        <w:rPr>
          <w:rFonts w:ascii="Arial" w:hAnsi="Arial" w:cs="Arial"/>
        </w:rPr>
        <w:t xml:space="preserve">sufficient </w:t>
      </w:r>
      <w:r w:rsidR="006070E8" w:rsidRPr="00E72E09">
        <w:rPr>
          <w:rFonts w:ascii="Arial" w:hAnsi="Arial" w:cs="Arial"/>
        </w:rPr>
        <w:t>resource</w:t>
      </w:r>
      <w:r w:rsidR="00BF4D62" w:rsidRPr="00E72E09">
        <w:rPr>
          <w:rFonts w:ascii="Arial" w:hAnsi="Arial" w:cs="Arial"/>
        </w:rPr>
        <w:t xml:space="preserve"> is in place for</w:t>
      </w:r>
      <w:r w:rsidR="00094D5A" w:rsidRPr="00E72E09">
        <w:rPr>
          <w:rFonts w:ascii="Arial" w:hAnsi="Arial" w:cs="Arial"/>
        </w:rPr>
        <w:t xml:space="preserve"> professional/c</w:t>
      </w:r>
      <w:r w:rsidR="006070E8" w:rsidRPr="00E72E09">
        <w:rPr>
          <w:rFonts w:ascii="Arial" w:hAnsi="Arial" w:cs="Arial"/>
        </w:rPr>
        <w:t>ompetent advice</w:t>
      </w:r>
      <w:r w:rsidR="00094D5A" w:rsidRPr="00E72E09">
        <w:rPr>
          <w:rFonts w:ascii="Arial" w:hAnsi="Arial" w:cs="Arial"/>
        </w:rPr>
        <w:t xml:space="preserve"> and </w:t>
      </w:r>
      <w:r w:rsidR="006070E8" w:rsidRPr="00E72E09">
        <w:rPr>
          <w:rFonts w:ascii="Arial" w:hAnsi="Arial" w:cs="Arial"/>
        </w:rPr>
        <w:t>assis</w:t>
      </w:r>
      <w:r w:rsidRPr="00E72E09">
        <w:rPr>
          <w:rFonts w:ascii="Arial" w:hAnsi="Arial" w:cs="Arial"/>
        </w:rPr>
        <w:t>tance</w:t>
      </w:r>
      <w:r w:rsidR="006070E8" w:rsidRPr="00E72E09">
        <w:rPr>
          <w:rFonts w:ascii="Arial" w:hAnsi="Arial" w:cs="Arial"/>
        </w:rPr>
        <w:t>.</w:t>
      </w:r>
    </w:p>
    <w:p w14:paraId="6C987512" w14:textId="77777777" w:rsidR="006070E8" w:rsidRPr="00E72E09" w:rsidRDefault="00B66D99" w:rsidP="00542982">
      <w:pPr>
        <w:spacing w:before="360" w:after="60"/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t>3</w:t>
      </w:r>
      <w:r w:rsidR="00B4167F" w:rsidRPr="00E72E09">
        <w:rPr>
          <w:rFonts w:ascii="Arial" w:hAnsi="Arial" w:cs="Arial"/>
          <w:b/>
        </w:rPr>
        <w:t xml:space="preserve">.4 </w:t>
      </w:r>
      <w:r w:rsidR="00B4167F" w:rsidRPr="00E72E09">
        <w:rPr>
          <w:rFonts w:ascii="Arial" w:hAnsi="Arial" w:cs="Arial"/>
          <w:b/>
        </w:rPr>
        <w:tab/>
      </w:r>
      <w:r w:rsidR="00775BE0" w:rsidRPr="00E72E09">
        <w:rPr>
          <w:rFonts w:ascii="Arial" w:hAnsi="Arial" w:cs="Arial"/>
          <w:b/>
        </w:rPr>
        <w:t>Director of Facilities Maintenance</w:t>
      </w:r>
    </w:p>
    <w:p w14:paraId="2FD011CD" w14:textId="77777777" w:rsidR="00CA18FD" w:rsidRPr="00E72E09" w:rsidRDefault="00582B28" w:rsidP="0014755F">
      <w:pPr>
        <w:spacing w:after="120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The </w:t>
      </w:r>
      <w:r w:rsidR="00094D5A" w:rsidRPr="00E72E09">
        <w:rPr>
          <w:rFonts w:ascii="Arial" w:hAnsi="Arial" w:cs="Arial"/>
        </w:rPr>
        <w:t>D</w:t>
      </w:r>
      <w:r w:rsidRPr="00E72E09">
        <w:rPr>
          <w:rFonts w:ascii="Arial" w:hAnsi="Arial" w:cs="Arial"/>
        </w:rPr>
        <w:t>irector is</w:t>
      </w:r>
      <w:r w:rsidR="00CA18FD" w:rsidRPr="00E72E09">
        <w:rPr>
          <w:rFonts w:ascii="Arial" w:hAnsi="Arial" w:cs="Arial"/>
        </w:rPr>
        <w:t xml:space="preserve"> responsible for the effective management of health and safety within their </w:t>
      </w:r>
      <w:r w:rsidR="008C1544" w:rsidRPr="00E72E09">
        <w:rPr>
          <w:rFonts w:ascii="Arial" w:hAnsi="Arial" w:cs="Arial"/>
        </w:rPr>
        <w:t>area</w:t>
      </w:r>
      <w:r w:rsidRPr="00E72E09">
        <w:rPr>
          <w:rFonts w:ascii="Arial" w:hAnsi="Arial" w:cs="Arial"/>
        </w:rPr>
        <w:t>.</w:t>
      </w:r>
      <w:r w:rsidR="00CA18FD" w:rsidRPr="00E72E09">
        <w:rPr>
          <w:rFonts w:ascii="Arial" w:hAnsi="Arial" w:cs="Arial"/>
        </w:rPr>
        <w:t xml:space="preserve"> </w:t>
      </w:r>
      <w:r w:rsidRPr="00E72E09">
        <w:rPr>
          <w:rFonts w:ascii="Arial" w:hAnsi="Arial" w:cs="Arial"/>
        </w:rPr>
        <w:t xml:space="preserve">Key responsibilities </w:t>
      </w:r>
      <w:r w:rsidR="00CA18FD" w:rsidRPr="00E72E09">
        <w:rPr>
          <w:rFonts w:ascii="Arial" w:hAnsi="Arial" w:cs="Arial"/>
        </w:rPr>
        <w:t>include:</w:t>
      </w:r>
    </w:p>
    <w:p w14:paraId="5C47AC6E" w14:textId="77777777" w:rsidR="00DB1273" w:rsidRPr="00E72E09" w:rsidRDefault="00DB1273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Providing health and safet</w:t>
      </w:r>
      <w:r w:rsidR="00F56483">
        <w:rPr>
          <w:rFonts w:ascii="Arial" w:hAnsi="Arial" w:cs="Arial"/>
        </w:rPr>
        <w:t>y leadership for the department</w:t>
      </w:r>
    </w:p>
    <w:p w14:paraId="44AED253" w14:textId="77777777" w:rsidR="00E9373F" w:rsidRPr="00E72E09" w:rsidRDefault="00F56483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that </w:t>
      </w:r>
      <w:r>
        <w:rPr>
          <w:rFonts w:ascii="Arial" w:hAnsi="Arial" w:cs="Arial"/>
        </w:rPr>
        <w:t>appropriate</w:t>
      </w:r>
      <w:r w:rsidRPr="00E72E09">
        <w:rPr>
          <w:rFonts w:ascii="Arial" w:hAnsi="Arial" w:cs="Arial"/>
        </w:rPr>
        <w:t xml:space="preserve"> Health &amp; Safety policy, procedure and organisational arrangements are in place across</w:t>
      </w:r>
      <w:r>
        <w:rPr>
          <w:rFonts w:ascii="Arial" w:hAnsi="Arial" w:cs="Arial"/>
        </w:rPr>
        <w:t xml:space="preserve"> the department</w:t>
      </w:r>
      <w:r w:rsidR="00E9373F" w:rsidRPr="00E72E0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these are</w:t>
      </w:r>
      <w:r w:rsidR="00E9373F" w:rsidRPr="00E72E09">
        <w:rPr>
          <w:rFonts w:ascii="Arial" w:hAnsi="Arial" w:cs="Arial"/>
        </w:rPr>
        <w:t xml:space="preserve"> periodically reviewed and updated</w:t>
      </w:r>
    </w:p>
    <w:p w14:paraId="01C7963E" w14:textId="77777777" w:rsidR="00471E40" w:rsidRPr="00E72E09" w:rsidRDefault="00471E40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Allocating adequate resources so that safety and health risks can be managed effectively (prioritising actions where necessary)</w:t>
      </w:r>
    </w:p>
    <w:p w14:paraId="60DB8510" w14:textId="77777777" w:rsidR="00094D5A" w:rsidRPr="00E72E09" w:rsidRDefault="00094D5A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Establishing key health and safety objectives for the department</w:t>
      </w:r>
      <w:r w:rsidR="00F56483">
        <w:rPr>
          <w:rFonts w:ascii="Arial" w:hAnsi="Arial" w:cs="Arial"/>
        </w:rPr>
        <w:t>,</w:t>
      </w:r>
      <w:r w:rsidRPr="00E72E09">
        <w:rPr>
          <w:rFonts w:ascii="Arial" w:hAnsi="Arial" w:cs="Arial"/>
        </w:rPr>
        <w:t xml:space="preserve"> on an annual basis;</w:t>
      </w:r>
    </w:p>
    <w:p w14:paraId="608CAE06" w14:textId="77777777" w:rsidR="00F56483" w:rsidRPr="00E72E09" w:rsidRDefault="00F56483" w:rsidP="00F56483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72E09">
        <w:rPr>
          <w:rFonts w:ascii="Arial" w:hAnsi="Arial" w:cs="Arial"/>
        </w:rPr>
        <w:t xml:space="preserve">nsuring </w:t>
      </w:r>
      <w:r>
        <w:rPr>
          <w:rFonts w:ascii="Arial" w:hAnsi="Arial" w:cs="Arial"/>
        </w:rPr>
        <w:t xml:space="preserve">that </w:t>
      </w:r>
      <w:r w:rsidRPr="00E72E09">
        <w:rPr>
          <w:rFonts w:ascii="Arial" w:hAnsi="Arial" w:cs="Arial"/>
        </w:rPr>
        <w:t>accidents, incidents, occupational diseases, hazards and near misses are reported in accordance with University procedures so that trends can be identified in a timely manner</w:t>
      </w:r>
    </w:p>
    <w:p w14:paraId="0FFD0CA6" w14:textId="77777777" w:rsidR="00F56483" w:rsidRDefault="00471E40" w:rsidP="00F56483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Monitoring occupational safety and health performance within the department</w:t>
      </w:r>
      <w:r w:rsidR="00F56483">
        <w:rPr>
          <w:rFonts w:ascii="Arial" w:hAnsi="Arial" w:cs="Arial"/>
        </w:rPr>
        <w:t>.</w:t>
      </w:r>
    </w:p>
    <w:p w14:paraId="79DB086E" w14:textId="77777777" w:rsidR="00094D5A" w:rsidRPr="00E72E09" w:rsidRDefault="00094D5A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Ensuring that adequate arrangements are in place to monitor health and safety procedural compliance by both in-house staff and external contractors and consultants</w:t>
      </w:r>
    </w:p>
    <w:p w14:paraId="62DF52C7" w14:textId="77777777" w:rsidR="00094D5A" w:rsidRPr="00E72E09" w:rsidRDefault="00094D5A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</w:t>
      </w:r>
      <w:r w:rsidR="00F56483">
        <w:rPr>
          <w:rFonts w:ascii="Arial" w:hAnsi="Arial" w:cs="Arial"/>
        </w:rPr>
        <w:t xml:space="preserve">that </w:t>
      </w:r>
      <w:r w:rsidR="00F56483" w:rsidRPr="00E72E09">
        <w:rPr>
          <w:rFonts w:ascii="Arial" w:hAnsi="Arial" w:cs="Arial"/>
        </w:rPr>
        <w:t xml:space="preserve">effective </w:t>
      </w:r>
      <w:r w:rsidRPr="00E72E09">
        <w:rPr>
          <w:rFonts w:ascii="Arial" w:hAnsi="Arial" w:cs="Arial"/>
        </w:rPr>
        <w:t xml:space="preserve">arrangements are </w:t>
      </w:r>
      <w:r w:rsidR="00F56483">
        <w:rPr>
          <w:rFonts w:ascii="Arial" w:hAnsi="Arial" w:cs="Arial"/>
        </w:rPr>
        <w:t>in place to monitor</w:t>
      </w:r>
      <w:r w:rsidRPr="00E72E09">
        <w:rPr>
          <w:rFonts w:ascii="Arial" w:hAnsi="Arial" w:cs="Arial"/>
        </w:rPr>
        <w:t xml:space="preserve"> the competency of employees, </w:t>
      </w:r>
      <w:r w:rsidR="00F56483">
        <w:rPr>
          <w:rFonts w:ascii="Arial" w:hAnsi="Arial" w:cs="Arial"/>
        </w:rPr>
        <w:t xml:space="preserve">in order </w:t>
      </w:r>
      <w:r w:rsidRPr="00E72E09">
        <w:rPr>
          <w:rFonts w:ascii="Arial" w:hAnsi="Arial" w:cs="Arial"/>
        </w:rPr>
        <w:t xml:space="preserve">to </w:t>
      </w:r>
      <w:r w:rsidR="00F56483">
        <w:rPr>
          <w:rFonts w:ascii="Arial" w:hAnsi="Arial" w:cs="Arial"/>
        </w:rPr>
        <w:t xml:space="preserve">safely </w:t>
      </w:r>
      <w:r w:rsidRPr="00E72E09">
        <w:rPr>
          <w:rFonts w:ascii="Arial" w:hAnsi="Arial" w:cs="Arial"/>
        </w:rPr>
        <w:t xml:space="preserve">carry out their designated </w:t>
      </w:r>
      <w:r w:rsidR="00F56483">
        <w:rPr>
          <w:rFonts w:ascii="Arial" w:hAnsi="Arial" w:cs="Arial"/>
        </w:rPr>
        <w:t>roles</w:t>
      </w:r>
    </w:p>
    <w:p w14:paraId="2C778F02" w14:textId="77777777" w:rsidR="00E9373F" w:rsidRPr="00E72E09" w:rsidRDefault="00E9373F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Ensuring that risk assessments are utilised to prioritise programmes of maintenance and other works</w:t>
      </w:r>
    </w:p>
    <w:p w14:paraId="01B61D17" w14:textId="77777777" w:rsidR="008621B3" w:rsidRDefault="008621B3" w:rsidP="008621B3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8621B3">
        <w:rPr>
          <w:rFonts w:ascii="Arial" w:hAnsi="Arial" w:cs="Arial"/>
        </w:rPr>
        <w:t xml:space="preserve">Supporting the University Health, Safety and Welfare Committee and the Health &amp; Safety Services department with safety </w:t>
      </w:r>
      <w:r>
        <w:rPr>
          <w:rFonts w:ascii="Arial" w:hAnsi="Arial" w:cs="Arial"/>
        </w:rPr>
        <w:t>investigations, audits etc.</w:t>
      </w:r>
    </w:p>
    <w:p w14:paraId="4286BB45" w14:textId="77777777" w:rsidR="00094D5A" w:rsidRPr="00E72E09" w:rsidRDefault="00582B28" w:rsidP="008621B3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that Health &amp; Safety issues are considered at </w:t>
      </w:r>
      <w:r w:rsidR="00094D5A" w:rsidRPr="00E72E09">
        <w:rPr>
          <w:rFonts w:ascii="Arial" w:hAnsi="Arial" w:cs="Arial"/>
        </w:rPr>
        <w:t xml:space="preserve">all </w:t>
      </w:r>
      <w:r w:rsidRPr="00E72E09">
        <w:rPr>
          <w:rFonts w:ascii="Arial" w:hAnsi="Arial" w:cs="Arial"/>
        </w:rPr>
        <w:t xml:space="preserve">management and team </w:t>
      </w:r>
      <w:r w:rsidR="00CA18FD" w:rsidRPr="00E72E09">
        <w:rPr>
          <w:rFonts w:ascii="Arial" w:hAnsi="Arial" w:cs="Arial"/>
        </w:rPr>
        <w:t>meetings</w:t>
      </w:r>
    </w:p>
    <w:p w14:paraId="45CB1D96" w14:textId="77777777" w:rsidR="00CA18FD" w:rsidRPr="00E72E09" w:rsidRDefault="00582B28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</w:t>
      </w:r>
      <w:r w:rsidR="00CA18FD" w:rsidRPr="00E72E09">
        <w:rPr>
          <w:rFonts w:ascii="Arial" w:hAnsi="Arial" w:cs="Arial"/>
        </w:rPr>
        <w:t>effective consultation on health and safety matters and the dissem</w:t>
      </w:r>
      <w:r w:rsidR="00094D5A" w:rsidRPr="00E72E09">
        <w:rPr>
          <w:rFonts w:ascii="Arial" w:hAnsi="Arial" w:cs="Arial"/>
        </w:rPr>
        <w:t>ination of relevant information</w:t>
      </w:r>
    </w:p>
    <w:p w14:paraId="1C3AD3F8" w14:textId="77777777" w:rsidR="00775BE0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Liaising with </w:t>
      </w:r>
      <w:r w:rsidR="00582B28" w:rsidRPr="00E72E09">
        <w:rPr>
          <w:rFonts w:ascii="Arial" w:hAnsi="Arial" w:cs="Arial"/>
        </w:rPr>
        <w:t>other stakeholders to share good health and safety practice</w:t>
      </w:r>
    </w:p>
    <w:p w14:paraId="17E287B8" w14:textId="77777777" w:rsidR="00B66D99" w:rsidRPr="00E72E09" w:rsidRDefault="00B66D99" w:rsidP="00542982">
      <w:pPr>
        <w:spacing w:before="360" w:after="60"/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lastRenderedPageBreak/>
        <w:t>3.5</w:t>
      </w:r>
      <w:r w:rsidRPr="00E72E09">
        <w:rPr>
          <w:rFonts w:ascii="Arial" w:hAnsi="Arial" w:cs="Arial"/>
          <w:b/>
        </w:rPr>
        <w:tab/>
      </w:r>
      <w:r w:rsidR="00775BE0" w:rsidRPr="00E72E09">
        <w:rPr>
          <w:rFonts w:ascii="Arial" w:hAnsi="Arial" w:cs="Arial"/>
          <w:b/>
        </w:rPr>
        <w:t>Heads of Department</w:t>
      </w:r>
    </w:p>
    <w:p w14:paraId="687D6147" w14:textId="77777777" w:rsidR="008C1544" w:rsidRPr="00E72E09" w:rsidRDefault="008C1544" w:rsidP="0014755F">
      <w:pPr>
        <w:spacing w:after="120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The </w:t>
      </w:r>
      <w:r w:rsidR="00094D5A" w:rsidRPr="00E72E09">
        <w:rPr>
          <w:rFonts w:ascii="Arial" w:hAnsi="Arial" w:cs="Arial"/>
        </w:rPr>
        <w:t>H</w:t>
      </w:r>
      <w:r w:rsidRPr="00E72E09">
        <w:rPr>
          <w:rFonts w:ascii="Arial" w:hAnsi="Arial" w:cs="Arial"/>
        </w:rPr>
        <w:t xml:space="preserve">ead of </w:t>
      </w:r>
      <w:r w:rsidR="00094D5A" w:rsidRPr="00E72E09">
        <w:rPr>
          <w:rFonts w:ascii="Arial" w:hAnsi="Arial" w:cs="Arial"/>
        </w:rPr>
        <w:t>D</w:t>
      </w:r>
      <w:r w:rsidRPr="00E72E09">
        <w:rPr>
          <w:rFonts w:ascii="Arial" w:hAnsi="Arial" w:cs="Arial"/>
        </w:rPr>
        <w:t>epartment is responsible for the eff</w:t>
      </w:r>
      <w:r w:rsidR="00094D5A" w:rsidRPr="00E72E09">
        <w:rPr>
          <w:rFonts w:ascii="Arial" w:hAnsi="Arial" w:cs="Arial"/>
        </w:rPr>
        <w:t xml:space="preserve">ective management of health and </w:t>
      </w:r>
      <w:r w:rsidRPr="00E72E09">
        <w:rPr>
          <w:rFonts w:ascii="Arial" w:hAnsi="Arial" w:cs="Arial"/>
        </w:rPr>
        <w:t xml:space="preserve">safety within their </w:t>
      </w:r>
      <w:r w:rsidR="00094D5A" w:rsidRPr="00E72E09">
        <w:rPr>
          <w:rFonts w:ascii="Arial" w:hAnsi="Arial" w:cs="Arial"/>
        </w:rPr>
        <w:t xml:space="preserve">operational </w:t>
      </w:r>
      <w:r w:rsidRPr="00E72E09">
        <w:rPr>
          <w:rFonts w:ascii="Arial" w:hAnsi="Arial" w:cs="Arial"/>
        </w:rPr>
        <w:t>department. Key responsibilities include:</w:t>
      </w:r>
    </w:p>
    <w:p w14:paraId="2D09CCEA" w14:textId="77777777" w:rsidR="00CA18FD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that employees within their control </w:t>
      </w:r>
      <w:r w:rsidR="007813F6" w:rsidRPr="00E72E09">
        <w:rPr>
          <w:rFonts w:ascii="Arial" w:hAnsi="Arial" w:cs="Arial"/>
        </w:rPr>
        <w:t xml:space="preserve">understand and </w:t>
      </w:r>
      <w:r w:rsidRPr="00E72E09">
        <w:rPr>
          <w:rFonts w:ascii="Arial" w:hAnsi="Arial" w:cs="Arial"/>
        </w:rPr>
        <w:t>accept their personal responsibilities and are competent to carry out their designated roles, having access to relevant information, instruction and training;</w:t>
      </w:r>
    </w:p>
    <w:p w14:paraId="6C070AF7" w14:textId="77777777" w:rsidR="00E9373F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that employees within their control </w:t>
      </w:r>
      <w:r w:rsidR="00E9373F" w:rsidRPr="00E72E09">
        <w:rPr>
          <w:rFonts w:ascii="Arial" w:hAnsi="Arial" w:cs="Arial"/>
        </w:rPr>
        <w:t>are provided with and use</w:t>
      </w:r>
      <w:r w:rsidRPr="00E72E09">
        <w:rPr>
          <w:rFonts w:ascii="Arial" w:hAnsi="Arial" w:cs="Arial"/>
        </w:rPr>
        <w:t xml:space="preserve"> the </w:t>
      </w:r>
      <w:r w:rsidR="007813F6" w:rsidRPr="00E72E09">
        <w:rPr>
          <w:rFonts w:ascii="Arial" w:hAnsi="Arial" w:cs="Arial"/>
        </w:rPr>
        <w:t>necessary PPE, tools and equipment to undertake their roles safely</w:t>
      </w:r>
    </w:p>
    <w:p w14:paraId="653C9D64" w14:textId="77777777" w:rsidR="00E9373F" w:rsidRPr="00E72E09" w:rsidRDefault="00E9373F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that </w:t>
      </w:r>
      <w:r w:rsidR="007813F6" w:rsidRPr="00E72E09">
        <w:rPr>
          <w:rFonts w:ascii="Arial" w:hAnsi="Arial" w:cs="Arial"/>
        </w:rPr>
        <w:t xml:space="preserve">plant and equipment is </w:t>
      </w:r>
      <w:r w:rsidRPr="00E72E09">
        <w:rPr>
          <w:rFonts w:ascii="Arial" w:hAnsi="Arial" w:cs="Arial"/>
        </w:rPr>
        <w:t xml:space="preserve">regularly </w:t>
      </w:r>
      <w:r w:rsidR="007813F6" w:rsidRPr="00E72E09">
        <w:rPr>
          <w:rFonts w:ascii="Arial" w:hAnsi="Arial" w:cs="Arial"/>
        </w:rPr>
        <w:t xml:space="preserve">serviced and </w:t>
      </w:r>
      <w:r w:rsidRPr="00E72E09">
        <w:rPr>
          <w:rFonts w:ascii="Arial" w:hAnsi="Arial" w:cs="Arial"/>
        </w:rPr>
        <w:t>maintained</w:t>
      </w:r>
    </w:p>
    <w:p w14:paraId="616EE250" w14:textId="77777777" w:rsidR="00E9373F" w:rsidRPr="00E72E09" w:rsidRDefault="00E9373F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Ensuring that</w:t>
      </w:r>
      <w:r w:rsidR="00CA18FD" w:rsidRPr="00E72E09">
        <w:rPr>
          <w:rFonts w:ascii="Arial" w:hAnsi="Arial" w:cs="Arial"/>
        </w:rPr>
        <w:t xml:space="preserve"> general and </w:t>
      </w:r>
      <w:r w:rsidRPr="00E72E09">
        <w:rPr>
          <w:rFonts w:ascii="Arial" w:hAnsi="Arial" w:cs="Arial"/>
        </w:rPr>
        <w:t>task specific/dynamic</w:t>
      </w:r>
      <w:r w:rsidR="00CA18FD" w:rsidRPr="00E72E09">
        <w:rPr>
          <w:rFonts w:ascii="Arial" w:hAnsi="Arial" w:cs="Arial"/>
        </w:rPr>
        <w:t xml:space="preserve"> risk assessmen</w:t>
      </w:r>
      <w:r w:rsidRPr="00E72E09">
        <w:rPr>
          <w:rFonts w:ascii="Arial" w:hAnsi="Arial" w:cs="Arial"/>
        </w:rPr>
        <w:t>ts are undertaken and that operational staff understand the risk assessment and implement necessary risk controls</w:t>
      </w:r>
    </w:p>
    <w:p w14:paraId="75ED00DC" w14:textId="77777777" w:rsidR="00E9373F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arrangements for employee welfare </w:t>
      </w:r>
      <w:r w:rsidR="00E9373F" w:rsidRPr="00E72E09">
        <w:rPr>
          <w:rFonts w:ascii="Arial" w:hAnsi="Arial" w:cs="Arial"/>
        </w:rPr>
        <w:t>and procedures for de</w:t>
      </w:r>
      <w:r w:rsidRPr="00E72E09">
        <w:rPr>
          <w:rFonts w:ascii="Arial" w:hAnsi="Arial" w:cs="Arial"/>
        </w:rPr>
        <w:t xml:space="preserve">aling with emergency situations are </w:t>
      </w:r>
      <w:r w:rsidR="00E9373F" w:rsidRPr="00E72E09">
        <w:rPr>
          <w:rFonts w:ascii="Arial" w:hAnsi="Arial" w:cs="Arial"/>
        </w:rPr>
        <w:t>in place and fit for purpose</w:t>
      </w:r>
    </w:p>
    <w:p w14:paraId="2046E40C" w14:textId="77777777" w:rsidR="00F56483" w:rsidRDefault="00F56483" w:rsidP="00F56483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effective arrangements are in place within the department to periodically review/audit workplaces, working practices, tools, plant, equipment etc.</w:t>
      </w:r>
    </w:p>
    <w:p w14:paraId="5AA75808" w14:textId="77777777" w:rsidR="00CA18FD" w:rsidRPr="00E72E09" w:rsidRDefault="00E9373F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Monitoring accident &amp; incident records, </w:t>
      </w:r>
      <w:r w:rsidR="00CA18FD" w:rsidRPr="00E72E09">
        <w:rPr>
          <w:rFonts w:ascii="Arial" w:hAnsi="Arial" w:cs="Arial"/>
        </w:rPr>
        <w:t xml:space="preserve">occupational </w:t>
      </w:r>
      <w:r w:rsidRPr="00E72E09">
        <w:rPr>
          <w:rFonts w:ascii="Arial" w:hAnsi="Arial" w:cs="Arial"/>
        </w:rPr>
        <w:t>h</w:t>
      </w:r>
      <w:r w:rsidR="00CA18FD" w:rsidRPr="00E72E09">
        <w:rPr>
          <w:rFonts w:ascii="Arial" w:hAnsi="Arial" w:cs="Arial"/>
        </w:rPr>
        <w:t>ealth</w:t>
      </w:r>
      <w:r w:rsidRPr="00E72E09">
        <w:rPr>
          <w:rFonts w:ascii="Arial" w:hAnsi="Arial" w:cs="Arial"/>
        </w:rPr>
        <w:t xml:space="preserve"> reports and other data to identify trends and </w:t>
      </w:r>
      <w:r w:rsidR="00CA18FD" w:rsidRPr="00E72E09">
        <w:rPr>
          <w:rFonts w:ascii="Arial" w:hAnsi="Arial" w:cs="Arial"/>
        </w:rPr>
        <w:t>highlight</w:t>
      </w:r>
      <w:r w:rsidRPr="00E72E09">
        <w:rPr>
          <w:rFonts w:ascii="Arial" w:hAnsi="Arial" w:cs="Arial"/>
        </w:rPr>
        <w:t xml:space="preserve"> </w:t>
      </w:r>
      <w:r w:rsidR="00CA18FD" w:rsidRPr="00E72E09">
        <w:rPr>
          <w:rFonts w:ascii="Arial" w:hAnsi="Arial" w:cs="Arial"/>
        </w:rPr>
        <w:t>areas where addit</w:t>
      </w:r>
      <w:r w:rsidRPr="00E72E09">
        <w:rPr>
          <w:rFonts w:ascii="Arial" w:hAnsi="Arial" w:cs="Arial"/>
        </w:rPr>
        <w:t>ional resources may be required</w:t>
      </w:r>
    </w:p>
    <w:p w14:paraId="60E9032C" w14:textId="77777777" w:rsidR="00775BE0" w:rsidRPr="00E72E09" w:rsidRDefault="00B66D99" w:rsidP="00542982">
      <w:pPr>
        <w:spacing w:before="360" w:after="60"/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t>3.6</w:t>
      </w:r>
      <w:r w:rsidRPr="00E72E09">
        <w:rPr>
          <w:rFonts w:ascii="Arial" w:hAnsi="Arial" w:cs="Arial"/>
          <w:b/>
        </w:rPr>
        <w:tab/>
      </w:r>
      <w:r w:rsidR="00200F5F" w:rsidRPr="00E72E09">
        <w:rPr>
          <w:rFonts w:ascii="Arial" w:hAnsi="Arial" w:cs="Arial"/>
          <w:b/>
        </w:rPr>
        <w:t>Maintenance M</w:t>
      </w:r>
      <w:r w:rsidR="000F5C0B" w:rsidRPr="00E72E09">
        <w:rPr>
          <w:rFonts w:ascii="Arial" w:hAnsi="Arial" w:cs="Arial"/>
          <w:b/>
        </w:rPr>
        <w:t>anagers</w:t>
      </w:r>
      <w:r w:rsidR="00E9373F" w:rsidRPr="00E72E09">
        <w:rPr>
          <w:rFonts w:ascii="Arial" w:hAnsi="Arial" w:cs="Arial"/>
          <w:b/>
        </w:rPr>
        <w:t xml:space="preserve"> </w:t>
      </w:r>
    </w:p>
    <w:p w14:paraId="662B87C6" w14:textId="77777777" w:rsidR="00434EA3" w:rsidRPr="00E72E09" w:rsidRDefault="00200F5F" w:rsidP="0014755F">
      <w:pPr>
        <w:spacing w:after="120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M</w:t>
      </w:r>
      <w:r w:rsidR="000F5C0B" w:rsidRPr="00E72E09">
        <w:rPr>
          <w:rFonts w:ascii="Arial" w:hAnsi="Arial" w:cs="Arial"/>
        </w:rPr>
        <w:t>anagers</w:t>
      </w:r>
      <w:r w:rsidR="00CA18FD" w:rsidRPr="00E72E09">
        <w:rPr>
          <w:rFonts w:ascii="Arial" w:hAnsi="Arial" w:cs="Arial"/>
        </w:rPr>
        <w:t xml:space="preserve"> and others with </w:t>
      </w:r>
      <w:r w:rsidRPr="00E72E09">
        <w:rPr>
          <w:rFonts w:ascii="Arial" w:hAnsi="Arial" w:cs="Arial"/>
        </w:rPr>
        <w:t xml:space="preserve">staff </w:t>
      </w:r>
      <w:r w:rsidR="00CA18FD" w:rsidRPr="00E72E09">
        <w:rPr>
          <w:rFonts w:ascii="Arial" w:hAnsi="Arial" w:cs="Arial"/>
        </w:rPr>
        <w:t xml:space="preserve">supervisory duties are responsible for health and safety within their teams/area of responsibility. </w:t>
      </w:r>
      <w:r w:rsidR="00434EA3" w:rsidRPr="00E72E09">
        <w:rPr>
          <w:rFonts w:ascii="Arial" w:hAnsi="Arial" w:cs="Arial"/>
        </w:rPr>
        <w:t>Key responsibilities include:</w:t>
      </w:r>
    </w:p>
    <w:p w14:paraId="2F049A23" w14:textId="77777777" w:rsidR="003061C9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Ensuring that their team</w:t>
      </w:r>
      <w:r w:rsidR="000F5C0B" w:rsidRPr="00E72E09">
        <w:rPr>
          <w:rFonts w:ascii="Arial" w:hAnsi="Arial" w:cs="Arial"/>
        </w:rPr>
        <w:t xml:space="preserve"> member</w:t>
      </w:r>
      <w:r w:rsidRPr="00E72E09">
        <w:rPr>
          <w:rFonts w:ascii="Arial" w:hAnsi="Arial" w:cs="Arial"/>
        </w:rPr>
        <w:t xml:space="preserve">s recognise and </w:t>
      </w:r>
      <w:r w:rsidR="003061C9" w:rsidRPr="00E72E09">
        <w:rPr>
          <w:rFonts w:ascii="Arial" w:hAnsi="Arial" w:cs="Arial"/>
        </w:rPr>
        <w:t xml:space="preserve">understand </w:t>
      </w:r>
      <w:r w:rsidRPr="00E72E09">
        <w:rPr>
          <w:rFonts w:ascii="Arial" w:hAnsi="Arial" w:cs="Arial"/>
        </w:rPr>
        <w:t>their personal responsibilities</w:t>
      </w:r>
      <w:r w:rsidR="003061C9" w:rsidRPr="00E72E09">
        <w:rPr>
          <w:rFonts w:ascii="Arial" w:hAnsi="Arial" w:cs="Arial"/>
        </w:rPr>
        <w:t xml:space="preserve"> with regard to health and safety</w:t>
      </w:r>
    </w:p>
    <w:p w14:paraId="5E99F712" w14:textId="77777777" w:rsidR="00CA18FD" w:rsidRPr="00E72E09" w:rsidRDefault="003061C9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their teams </w:t>
      </w:r>
      <w:r w:rsidR="00CA18FD" w:rsidRPr="00E72E09">
        <w:rPr>
          <w:rFonts w:ascii="Arial" w:hAnsi="Arial" w:cs="Arial"/>
        </w:rPr>
        <w:t>hav</w:t>
      </w:r>
      <w:r w:rsidRPr="00E72E09">
        <w:rPr>
          <w:rFonts w:ascii="Arial" w:hAnsi="Arial" w:cs="Arial"/>
        </w:rPr>
        <w:t>e</w:t>
      </w:r>
      <w:r w:rsidR="00CA18FD" w:rsidRPr="00E72E09">
        <w:rPr>
          <w:rFonts w:ascii="Arial" w:hAnsi="Arial" w:cs="Arial"/>
        </w:rPr>
        <w:t xml:space="preserve"> access to relevant and necessary inform</w:t>
      </w:r>
      <w:r w:rsidR="00F56483">
        <w:rPr>
          <w:rFonts w:ascii="Arial" w:hAnsi="Arial" w:cs="Arial"/>
        </w:rPr>
        <w:t>ation, instruction and training</w:t>
      </w:r>
    </w:p>
    <w:p w14:paraId="53A85CE2" w14:textId="77777777" w:rsidR="00CA18FD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that employees within their teams have access to the </w:t>
      </w:r>
      <w:r w:rsidR="003061C9" w:rsidRPr="00E72E09">
        <w:rPr>
          <w:rFonts w:ascii="Arial" w:hAnsi="Arial" w:cs="Arial"/>
        </w:rPr>
        <w:t xml:space="preserve">department’s </w:t>
      </w:r>
      <w:r w:rsidRPr="00E72E09">
        <w:rPr>
          <w:rFonts w:ascii="Arial" w:hAnsi="Arial" w:cs="Arial"/>
        </w:rPr>
        <w:t xml:space="preserve">Health and Safety </w:t>
      </w:r>
      <w:r w:rsidR="003061C9" w:rsidRPr="00E72E09">
        <w:rPr>
          <w:rFonts w:ascii="Arial" w:hAnsi="Arial" w:cs="Arial"/>
        </w:rPr>
        <w:t>p</w:t>
      </w:r>
      <w:r w:rsidRPr="00E72E09">
        <w:rPr>
          <w:rFonts w:ascii="Arial" w:hAnsi="Arial" w:cs="Arial"/>
        </w:rPr>
        <w:t xml:space="preserve">olicy and </w:t>
      </w:r>
      <w:r w:rsidR="003061C9" w:rsidRPr="00E72E09">
        <w:rPr>
          <w:rFonts w:ascii="Arial" w:hAnsi="Arial" w:cs="Arial"/>
        </w:rPr>
        <w:t>procedure</w:t>
      </w:r>
      <w:r w:rsidRPr="00E72E09">
        <w:rPr>
          <w:rFonts w:ascii="Arial" w:hAnsi="Arial" w:cs="Arial"/>
        </w:rPr>
        <w:t>, and that these ar</w:t>
      </w:r>
      <w:r w:rsidR="00F56483">
        <w:rPr>
          <w:rFonts w:ascii="Arial" w:hAnsi="Arial" w:cs="Arial"/>
        </w:rPr>
        <w:t>e implemented and complied with</w:t>
      </w:r>
    </w:p>
    <w:p w14:paraId="7D0020CA" w14:textId="77777777" w:rsidR="00CA18FD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Ensuring general and specific risk assessments are available</w:t>
      </w:r>
      <w:r w:rsidR="003061C9" w:rsidRPr="00E72E09">
        <w:rPr>
          <w:rFonts w:ascii="Arial" w:hAnsi="Arial" w:cs="Arial"/>
        </w:rPr>
        <w:t xml:space="preserve">, that dynamic risk assessments are undertaken where appropriate </w:t>
      </w:r>
      <w:r w:rsidRPr="00E72E09">
        <w:rPr>
          <w:rFonts w:ascii="Arial" w:hAnsi="Arial" w:cs="Arial"/>
        </w:rPr>
        <w:t xml:space="preserve">and that </w:t>
      </w:r>
      <w:r w:rsidR="003061C9" w:rsidRPr="00E72E09">
        <w:rPr>
          <w:rFonts w:ascii="Arial" w:hAnsi="Arial" w:cs="Arial"/>
        </w:rPr>
        <w:t xml:space="preserve">risk controls and </w:t>
      </w:r>
      <w:r w:rsidRPr="00E72E09">
        <w:rPr>
          <w:rFonts w:ascii="Arial" w:hAnsi="Arial" w:cs="Arial"/>
        </w:rPr>
        <w:t>recommendations are acted upon</w:t>
      </w:r>
    </w:p>
    <w:p w14:paraId="08F6EBA8" w14:textId="77777777" w:rsidR="00CA18FD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provision </w:t>
      </w:r>
      <w:r w:rsidR="00BC583F">
        <w:rPr>
          <w:rFonts w:ascii="Arial" w:hAnsi="Arial" w:cs="Arial"/>
        </w:rPr>
        <w:t>&amp;</w:t>
      </w:r>
      <w:r w:rsidRPr="00E72E09">
        <w:rPr>
          <w:rFonts w:ascii="Arial" w:hAnsi="Arial" w:cs="Arial"/>
        </w:rPr>
        <w:t xml:space="preserve"> utilisation of equipment, facilities, etc. identified through risk assessment, safe systems of work</w:t>
      </w:r>
      <w:r w:rsidR="00847748" w:rsidRPr="00E72E09">
        <w:rPr>
          <w:rFonts w:ascii="Arial" w:hAnsi="Arial" w:cs="Arial"/>
        </w:rPr>
        <w:t xml:space="preserve"> </w:t>
      </w:r>
      <w:r w:rsidRPr="00E72E09">
        <w:rPr>
          <w:rFonts w:ascii="Arial" w:hAnsi="Arial" w:cs="Arial"/>
        </w:rPr>
        <w:t>etc</w:t>
      </w:r>
      <w:r w:rsidR="00847748" w:rsidRPr="00E72E09">
        <w:rPr>
          <w:rFonts w:ascii="Arial" w:hAnsi="Arial" w:cs="Arial"/>
        </w:rPr>
        <w:t>.,</w:t>
      </w:r>
      <w:r w:rsidRPr="00E72E09">
        <w:rPr>
          <w:rFonts w:ascii="Arial" w:hAnsi="Arial" w:cs="Arial"/>
        </w:rPr>
        <w:t xml:space="preserve"> includin</w:t>
      </w:r>
      <w:r w:rsidR="00F56483">
        <w:rPr>
          <w:rFonts w:ascii="Arial" w:hAnsi="Arial" w:cs="Arial"/>
        </w:rPr>
        <w:t>g personal protective equipment</w:t>
      </w:r>
    </w:p>
    <w:p w14:paraId="03BB52B1" w14:textId="77777777" w:rsidR="000F5C0B" w:rsidRPr="00E72E09" w:rsidRDefault="000F5C0B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Encouraging the involvement of employees and other interested parties in the day to day management of</w:t>
      </w:r>
      <w:r w:rsidR="00F56483">
        <w:rPr>
          <w:rFonts w:ascii="Arial" w:hAnsi="Arial" w:cs="Arial"/>
        </w:rPr>
        <w:t xml:space="preserve"> occupational safety and health</w:t>
      </w:r>
    </w:p>
    <w:p w14:paraId="44600ECB" w14:textId="77777777" w:rsidR="00CA18FD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all accidents, incidents, occupational diseases, hazards and near misses are reported in accordance with procedures </w:t>
      </w:r>
    </w:p>
    <w:p w14:paraId="342447F4" w14:textId="77777777" w:rsidR="003061C9" w:rsidRPr="00E72E09" w:rsidRDefault="003061C9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Ensuring that Health &amp; Safety issues are considered at all team meetings</w:t>
      </w:r>
    </w:p>
    <w:p w14:paraId="6EE93D0B" w14:textId="77777777" w:rsidR="00F56483" w:rsidRDefault="00F56483" w:rsidP="00F56483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effective arrangements are in place within their specific area of responsibility to periodically review/audit workplaces, working practices, tools, plant, equipment etc.</w:t>
      </w:r>
    </w:p>
    <w:p w14:paraId="04D7D44C" w14:textId="77777777" w:rsidR="003061C9" w:rsidRPr="00E72E09" w:rsidRDefault="003061C9" w:rsidP="00F56483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Ensuring effective consultation on health and safety matters and the dissemination of relevant information</w:t>
      </w:r>
    </w:p>
    <w:p w14:paraId="66F8207A" w14:textId="77777777" w:rsidR="003061C9" w:rsidRPr="00E72E09" w:rsidRDefault="003061C9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Liaising with other stakeholders to share good health and safety practice</w:t>
      </w:r>
    </w:p>
    <w:p w14:paraId="5802E35A" w14:textId="77777777" w:rsidR="00CA18FD" w:rsidRPr="00E72E09" w:rsidRDefault="00B66D99" w:rsidP="00542982">
      <w:pPr>
        <w:spacing w:before="360" w:after="60"/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lastRenderedPageBreak/>
        <w:t>3.7</w:t>
      </w:r>
      <w:r w:rsidRPr="00E72E09">
        <w:rPr>
          <w:rFonts w:ascii="Arial" w:hAnsi="Arial" w:cs="Arial"/>
          <w:b/>
        </w:rPr>
        <w:tab/>
      </w:r>
      <w:r w:rsidR="00CA18FD" w:rsidRPr="00E72E09">
        <w:rPr>
          <w:rFonts w:ascii="Arial" w:hAnsi="Arial" w:cs="Arial"/>
          <w:b/>
        </w:rPr>
        <w:t>Maintenance Direct Labour Team</w:t>
      </w:r>
      <w:r w:rsidR="00BE6176">
        <w:rPr>
          <w:rFonts w:ascii="Arial" w:hAnsi="Arial" w:cs="Arial"/>
          <w:b/>
        </w:rPr>
        <w:t xml:space="preserve"> &amp; Other Staff</w:t>
      </w:r>
    </w:p>
    <w:p w14:paraId="01D8D747" w14:textId="77777777" w:rsidR="00CA18FD" w:rsidRPr="00E72E09" w:rsidRDefault="00CA18FD" w:rsidP="0014755F">
      <w:pPr>
        <w:spacing w:after="120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All employees (including those on a temporary or fixed term contracts), have </w:t>
      </w:r>
      <w:r w:rsidR="003061C9" w:rsidRPr="00E72E09">
        <w:rPr>
          <w:rFonts w:ascii="Arial" w:hAnsi="Arial" w:cs="Arial"/>
        </w:rPr>
        <w:t xml:space="preserve">a </w:t>
      </w:r>
      <w:r w:rsidRPr="00E72E09">
        <w:rPr>
          <w:rFonts w:ascii="Arial" w:hAnsi="Arial" w:cs="Arial"/>
        </w:rPr>
        <w:t>responsibilit</w:t>
      </w:r>
      <w:r w:rsidR="003061C9" w:rsidRPr="00E72E09">
        <w:rPr>
          <w:rFonts w:ascii="Arial" w:hAnsi="Arial" w:cs="Arial"/>
        </w:rPr>
        <w:t>y</w:t>
      </w:r>
      <w:r w:rsidRPr="00E72E09">
        <w:rPr>
          <w:rFonts w:ascii="Arial" w:hAnsi="Arial" w:cs="Arial"/>
        </w:rPr>
        <w:t xml:space="preserve"> for their own and others health and safety, not to misuse anything provided for the purposes of health and safety, and to co-operate with </w:t>
      </w:r>
      <w:r w:rsidR="003061C9" w:rsidRPr="00E72E09">
        <w:rPr>
          <w:rFonts w:ascii="Arial" w:hAnsi="Arial" w:cs="Arial"/>
        </w:rPr>
        <w:t xml:space="preserve">the department </w:t>
      </w:r>
      <w:r w:rsidRPr="00E72E09">
        <w:rPr>
          <w:rFonts w:ascii="Arial" w:hAnsi="Arial" w:cs="Arial"/>
        </w:rPr>
        <w:t xml:space="preserve">to enable it to discharge its health and safety obligations. </w:t>
      </w:r>
      <w:r w:rsidR="003061C9" w:rsidRPr="00E72E09">
        <w:rPr>
          <w:rFonts w:ascii="Arial" w:hAnsi="Arial" w:cs="Arial"/>
        </w:rPr>
        <w:t>Key responsibilities include</w:t>
      </w:r>
      <w:r w:rsidRPr="00E72E09">
        <w:rPr>
          <w:rFonts w:ascii="Arial" w:hAnsi="Arial" w:cs="Arial"/>
        </w:rPr>
        <w:t>:</w:t>
      </w:r>
    </w:p>
    <w:p w14:paraId="76C781A0" w14:textId="77777777" w:rsidR="00CA18FD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Complying with the requirements of the </w:t>
      </w:r>
      <w:r w:rsidR="003061C9" w:rsidRPr="00E72E09">
        <w:rPr>
          <w:rFonts w:ascii="Arial" w:hAnsi="Arial" w:cs="Arial"/>
        </w:rPr>
        <w:t>h</w:t>
      </w:r>
      <w:r w:rsidRPr="00E72E09">
        <w:rPr>
          <w:rFonts w:ascii="Arial" w:hAnsi="Arial" w:cs="Arial"/>
        </w:rPr>
        <w:t xml:space="preserve">ealth and </w:t>
      </w:r>
      <w:r w:rsidR="003061C9" w:rsidRPr="00E72E09">
        <w:rPr>
          <w:rFonts w:ascii="Arial" w:hAnsi="Arial" w:cs="Arial"/>
        </w:rPr>
        <w:t>s</w:t>
      </w:r>
      <w:r w:rsidRPr="00E72E09">
        <w:rPr>
          <w:rFonts w:ascii="Arial" w:hAnsi="Arial" w:cs="Arial"/>
        </w:rPr>
        <w:t xml:space="preserve">afety </w:t>
      </w:r>
      <w:r w:rsidR="003061C9" w:rsidRPr="00E72E09">
        <w:rPr>
          <w:rFonts w:ascii="Arial" w:hAnsi="Arial" w:cs="Arial"/>
        </w:rPr>
        <w:t>p</w:t>
      </w:r>
      <w:r w:rsidRPr="00E72E09">
        <w:rPr>
          <w:rFonts w:ascii="Arial" w:hAnsi="Arial" w:cs="Arial"/>
        </w:rPr>
        <w:t xml:space="preserve">olicy, arrangements, </w:t>
      </w:r>
      <w:r w:rsidR="003061C9" w:rsidRPr="00E72E09">
        <w:rPr>
          <w:rFonts w:ascii="Arial" w:hAnsi="Arial" w:cs="Arial"/>
        </w:rPr>
        <w:t>procedures</w:t>
      </w:r>
      <w:r w:rsidRPr="00E72E09">
        <w:rPr>
          <w:rFonts w:ascii="Arial" w:hAnsi="Arial" w:cs="Arial"/>
        </w:rPr>
        <w:t xml:space="preserve"> and other relevant health and safety documentation</w:t>
      </w:r>
    </w:p>
    <w:p w14:paraId="5EC4D83A" w14:textId="77777777" w:rsidR="00CA18FD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Participating in any instruction or training which has been provided for th</w:t>
      </w:r>
      <w:r w:rsidR="003061C9" w:rsidRPr="00E72E09">
        <w:rPr>
          <w:rFonts w:ascii="Arial" w:hAnsi="Arial" w:cs="Arial"/>
        </w:rPr>
        <w:t>e purposes of health and safety</w:t>
      </w:r>
    </w:p>
    <w:p w14:paraId="40A818A4" w14:textId="77777777" w:rsidR="00CA18FD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Assisting in the completion of risk assessments, where required, and </w:t>
      </w:r>
      <w:r w:rsidR="003061C9" w:rsidRPr="00E72E09">
        <w:rPr>
          <w:rFonts w:ascii="Arial" w:hAnsi="Arial" w:cs="Arial"/>
        </w:rPr>
        <w:t>implementing/</w:t>
      </w:r>
      <w:r w:rsidRPr="00E72E09">
        <w:rPr>
          <w:rFonts w:ascii="Arial" w:hAnsi="Arial" w:cs="Arial"/>
        </w:rPr>
        <w:t>complying with r</w:t>
      </w:r>
      <w:r w:rsidR="003061C9" w:rsidRPr="00E72E09">
        <w:rPr>
          <w:rFonts w:ascii="Arial" w:hAnsi="Arial" w:cs="Arial"/>
        </w:rPr>
        <w:t>isk assessment control measures where identified</w:t>
      </w:r>
    </w:p>
    <w:p w14:paraId="0BC610D1" w14:textId="77777777" w:rsidR="00CA18FD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Using equipment, facilities, etc., as per training/information provided and utilising any </w:t>
      </w:r>
      <w:r w:rsidR="003061C9" w:rsidRPr="00E72E09">
        <w:rPr>
          <w:rFonts w:ascii="Arial" w:hAnsi="Arial" w:cs="Arial"/>
        </w:rPr>
        <w:t xml:space="preserve">PPE, </w:t>
      </w:r>
      <w:r w:rsidRPr="00E72E09">
        <w:rPr>
          <w:rFonts w:ascii="Arial" w:hAnsi="Arial" w:cs="Arial"/>
        </w:rPr>
        <w:t>safety equipment, facilities</w:t>
      </w:r>
      <w:r w:rsidR="003061C9" w:rsidRPr="00E72E09">
        <w:rPr>
          <w:rFonts w:ascii="Arial" w:hAnsi="Arial" w:cs="Arial"/>
        </w:rPr>
        <w:t xml:space="preserve"> </w:t>
      </w:r>
      <w:r w:rsidRPr="00E72E09">
        <w:rPr>
          <w:rFonts w:ascii="Arial" w:hAnsi="Arial" w:cs="Arial"/>
        </w:rPr>
        <w:t xml:space="preserve">etc., </w:t>
      </w:r>
      <w:r w:rsidR="003061C9" w:rsidRPr="00E72E09">
        <w:rPr>
          <w:rFonts w:ascii="Arial" w:hAnsi="Arial" w:cs="Arial"/>
        </w:rPr>
        <w:t>a</w:t>
      </w:r>
      <w:r w:rsidRPr="00E72E09">
        <w:rPr>
          <w:rFonts w:ascii="Arial" w:hAnsi="Arial" w:cs="Arial"/>
        </w:rPr>
        <w:t>s required by training/instructions received</w:t>
      </w:r>
    </w:p>
    <w:p w14:paraId="487FCF1B" w14:textId="77777777" w:rsidR="00E4532F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Reporting known hazards in the workplace which may have not been previously identified or assessed, including any defects to equipment which is used or whi</w:t>
      </w:r>
      <w:r w:rsidR="003061C9" w:rsidRPr="00E72E09">
        <w:rPr>
          <w:rFonts w:ascii="Arial" w:hAnsi="Arial" w:cs="Arial"/>
        </w:rPr>
        <w:t>ch has been personally issued</w:t>
      </w:r>
    </w:p>
    <w:p w14:paraId="6A392CF3" w14:textId="77777777" w:rsidR="00CA18FD" w:rsidRPr="00E72E09" w:rsidRDefault="00E4532F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B</w:t>
      </w:r>
      <w:r w:rsidR="00CA18FD" w:rsidRPr="00E72E09">
        <w:rPr>
          <w:rFonts w:ascii="Arial" w:hAnsi="Arial" w:cs="Arial"/>
        </w:rPr>
        <w:t>eing aware of the emergency arrangements for your workplace and participating in any drills o</w:t>
      </w:r>
      <w:r w:rsidR="003061C9" w:rsidRPr="00E72E09">
        <w:rPr>
          <w:rFonts w:ascii="Arial" w:hAnsi="Arial" w:cs="Arial"/>
        </w:rPr>
        <w:t>r exercises</w:t>
      </w:r>
    </w:p>
    <w:p w14:paraId="2E7E66EE" w14:textId="77777777" w:rsidR="00CA18FD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Not entering into any contracts for the purchase of goods and / or services</w:t>
      </w:r>
      <w:r w:rsidR="00F56483">
        <w:rPr>
          <w:rFonts w:ascii="Arial" w:hAnsi="Arial" w:cs="Arial"/>
        </w:rPr>
        <w:t xml:space="preserve"> unless specifically authorised</w:t>
      </w:r>
    </w:p>
    <w:p w14:paraId="423F8D94" w14:textId="77777777" w:rsidR="00CA18FD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Not bringing any items from home for use at work, unless it has b</w:t>
      </w:r>
      <w:r w:rsidR="00F56483">
        <w:rPr>
          <w:rFonts w:ascii="Arial" w:hAnsi="Arial" w:cs="Arial"/>
        </w:rPr>
        <w:t>een issued / authorised by work</w:t>
      </w:r>
    </w:p>
    <w:p w14:paraId="1B274DCB" w14:textId="77777777" w:rsidR="00CA18FD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Reporting accidents, incidents, occupational diseases, hazards and near misses</w:t>
      </w:r>
      <w:r w:rsidR="00F56483">
        <w:rPr>
          <w:rFonts w:ascii="Arial" w:hAnsi="Arial" w:cs="Arial"/>
        </w:rPr>
        <w:t xml:space="preserve">  in accordance with procedures</w:t>
      </w:r>
    </w:p>
    <w:p w14:paraId="4DE03538" w14:textId="77777777" w:rsidR="00CA18FD" w:rsidRPr="00E72E09" w:rsidRDefault="00CA18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Attending and discussing health and safety at team and other meetings; such as to give feedback on new or changed working practices, to highlight any areas of concern or make suggestions to enable improvements in workplace practices or conditions.</w:t>
      </w:r>
    </w:p>
    <w:p w14:paraId="2D668255" w14:textId="77777777" w:rsidR="00CA18FD" w:rsidRPr="00E72E09" w:rsidRDefault="00B66D99" w:rsidP="00542982">
      <w:pPr>
        <w:spacing w:before="360" w:after="60"/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t>3.8</w:t>
      </w:r>
      <w:r w:rsidRPr="00E72E09">
        <w:rPr>
          <w:rFonts w:ascii="Arial" w:hAnsi="Arial" w:cs="Arial"/>
          <w:b/>
        </w:rPr>
        <w:tab/>
      </w:r>
      <w:r w:rsidR="00CA18FD" w:rsidRPr="00E72E09">
        <w:rPr>
          <w:rFonts w:ascii="Arial" w:hAnsi="Arial" w:cs="Arial"/>
          <w:b/>
        </w:rPr>
        <w:t>Maintenance Project Team</w:t>
      </w:r>
      <w:r w:rsidR="000F5C0B" w:rsidRPr="00E72E09">
        <w:rPr>
          <w:rFonts w:ascii="Arial" w:hAnsi="Arial" w:cs="Arial"/>
          <w:b/>
        </w:rPr>
        <w:t xml:space="preserve"> &amp; Contract Managers</w:t>
      </w:r>
    </w:p>
    <w:p w14:paraId="50A2BA50" w14:textId="77777777" w:rsidR="00AD35DD" w:rsidRPr="00E72E09" w:rsidRDefault="00200F5F" w:rsidP="0014755F">
      <w:pPr>
        <w:spacing w:after="120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In addition to their responsibilities as a </w:t>
      </w:r>
      <w:r w:rsidR="00E05AC3" w:rsidRPr="00E72E09">
        <w:rPr>
          <w:rFonts w:ascii="Arial" w:hAnsi="Arial" w:cs="Arial"/>
        </w:rPr>
        <w:t>Maintenance M</w:t>
      </w:r>
      <w:r w:rsidRPr="00E72E09">
        <w:rPr>
          <w:rFonts w:ascii="Arial" w:hAnsi="Arial" w:cs="Arial"/>
        </w:rPr>
        <w:t>anager, Project &amp; Contract M</w:t>
      </w:r>
      <w:r w:rsidR="00AD35DD" w:rsidRPr="00E72E09">
        <w:rPr>
          <w:rFonts w:ascii="Arial" w:hAnsi="Arial" w:cs="Arial"/>
        </w:rPr>
        <w:t>anagers</w:t>
      </w:r>
      <w:r w:rsidRPr="00E72E09">
        <w:rPr>
          <w:rFonts w:ascii="Arial" w:hAnsi="Arial" w:cs="Arial"/>
        </w:rPr>
        <w:t>,</w:t>
      </w:r>
      <w:r w:rsidR="00AD35DD" w:rsidRPr="00E72E09">
        <w:rPr>
          <w:rFonts w:ascii="Arial" w:hAnsi="Arial" w:cs="Arial"/>
        </w:rPr>
        <w:t xml:space="preserve"> </w:t>
      </w:r>
      <w:r w:rsidR="00E05AC3" w:rsidRPr="00E72E09">
        <w:rPr>
          <w:rFonts w:ascii="Arial" w:hAnsi="Arial" w:cs="Arial"/>
        </w:rPr>
        <w:t>along with</w:t>
      </w:r>
      <w:r w:rsidR="00AD35DD" w:rsidRPr="00E72E09">
        <w:rPr>
          <w:rFonts w:ascii="Arial" w:hAnsi="Arial" w:cs="Arial"/>
        </w:rPr>
        <w:t xml:space="preserve"> others </w:t>
      </w:r>
      <w:r w:rsidRPr="00E72E09">
        <w:rPr>
          <w:rFonts w:ascii="Arial" w:hAnsi="Arial" w:cs="Arial"/>
        </w:rPr>
        <w:t xml:space="preserve">who </w:t>
      </w:r>
      <w:r w:rsidR="00AD35DD" w:rsidRPr="00E72E09">
        <w:rPr>
          <w:rFonts w:ascii="Arial" w:hAnsi="Arial" w:cs="Arial"/>
        </w:rPr>
        <w:t>supervis</w:t>
      </w:r>
      <w:r w:rsidRPr="00E72E09">
        <w:rPr>
          <w:rFonts w:ascii="Arial" w:hAnsi="Arial" w:cs="Arial"/>
        </w:rPr>
        <w:t>e contractors, are</w:t>
      </w:r>
      <w:r w:rsidR="00AD35DD" w:rsidRPr="00E72E09">
        <w:rPr>
          <w:rFonts w:ascii="Arial" w:hAnsi="Arial" w:cs="Arial"/>
        </w:rPr>
        <w:t xml:space="preserve"> responsible for health and safety </w:t>
      </w:r>
      <w:r w:rsidRPr="00E72E09">
        <w:rPr>
          <w:rFonts w:ascii="Arial" w:hAnsi="Arial" w:cs="Arial"/>
        </w:rPr>
        <w:t>of the contractors and consultants working on maintenance work that they oversee</w:t>
      </w:r>
      <w:r w:rsidR="00AD35DD" w:rsidRPr="00E72E09">
        <w:rPr>
          <w:rFonts w:ascii="Arial" w:hAnsi="Arial" w:cs="Arial"/>
        </w:rPr>
        <w:t>. Key responsibilities include:</w:t>
      </w:r>
    </w:p>
    <w:p w14:paraId="0DD27B30" w14:textId="77777777" w:rsidR="000B6FB1" w:rsidRPr="00E72E09" w:rsidRDefault="000B6FB1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that contractors and consultants prepare the necessary risk assessments, method statements, permits to work etc. and these are provided </w:t>
      </w:r>
      <w:r w:rsidR="00AC57F5" w:rsidRPr="00E72E09">
        <w:rPr>
          <w:rFonts w:ascii="Arial" w:hAnsi="Arial" w:cs="Arial"/>
        </w:rPr>
        <w:t xml:space="preserve">for review and approval by </w:t>
      </w:r>
      <w:r w:rsidRPr="00E72E09">
        <w:rPr>
          <w:rFonts w:ascii="Arial" w:hAnsi="Arial" w:cs="Arial"/>
        </w:rPr>
        <w:t>the University’s Project Manager/</w:t>
      </w:r>
      <w:r w:rsidR="00AC57F5" w:rsidRPr="00E72E09">
        <w:rPr>
          <w:rFonts w:ascii="Arial" w:hAnsi="Arial" w:cs="Arial"/>
        </w:rPr>
        <w:t>Contract Manager/</w:t>
      </w:r>
      <w:r w:rsidRPr="00E72E09">
        <w:rPr>
          <w:rFonts w:ascii="Arial" w:hAnsi="Arial" w:cs="Arial"/>
        </w:rPr>
        <w:t>Supervisor before work commences</w:t>
      </w:r>
    </w:p>
    <w:p w14:paraId="5ECC9808" w14:textId="77777777" w:rsidR="00AD35DD" w:rsidRPr="00E72E09" w:rsidRDefault="000B6FB1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Ensuring that contractor</w:t>
      </w:r>
      <w:r w:rsidR="00AC57F5" w:rsidRPr="00E72E09">
        <w:rPr>
          <w:rFonts w:ascii="Arial" w:hAnsi="Arial" w:cs="Arial"/>
        </w:rPr>
        <w:t>s</w:t>
      </w:r>
      <w:r w:rsidRPr="00E72E09">
        <w:rPr>
          <w:rFonts w:ascii="Arial" w:hAnsi="Arial" w:cs="Arial"/>
        </w:rPr>
        <w:t xml:space="preserve"> and consultants </w:t>
      </w:r>
      <w:r w:rsidR="00AD35DD" w:rsidRPr="00E72E09">
        <w:rPr>
          <w:rFonts w:ascii="Arial" w:hAnsi="Arial" w:cs="Arial"/>
        </w:rPr>
        <w:t>utilis</w:t>
      </w:r>
      <w:r w:rsidRPr="00E72E09">
        <w:rPr>
          <w:rFonts w:ascii="Arial" w:hAnsi="Arial" w:cs="Arial"/>
        </w:rPr>
        <w:t xml:space="preserve">e appropriate safety equipment, PPE, </w:t>
      </w:r>
      <w:r w:rsidR="00AD35DD" w:rsidRPr="00E72E09">
        <w:rPr>
          <w:rFonts w:ascii="Arial" w:hAnsi="Arial" w:cs="Arial"/>
        </w:rPr>
        <w:t>identified through risk assessment, safe systems of work, etc</w:t>
      </w:r>
      <w:r w:rsidRPr="00E72E09">
        <w:rPr>
          <w:rFonts w:ascii="Arial" w:hAnsi="Arial" w:cs="Arial"/>
        </w:rPr>
        <w:t>.</w:t>
      </w:r>
    </w:p>
    <w:p w14:paraId="69F16291" w14:textId="77777777" w:rsidR="000B6FB1" w:rsidRPr="00E72E09" w:rsidRDefault="000B6FB1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Ensuring that contractor</w:t>
      </w:r>
      <w:r w:rsidR="00AC57F5" w:rsidRPr="00E72E09">
        <w:rPr>
          <w:rFonts w:ascii="Arial" w:hAnsi="Arial" w:cs="Arial"/>
        </w:rPr>
        <w:t>s’</w:t>
      </w:r>
      <w:r w:rsidRPr="00E72E09">
        <w:rPr>
          <w:rFonts w:ascii="Arial" w:hAnsi="Arial" w:cs="Arial"/>
        </w:rPr>
        <w:t xml:space="preserve"> and consultant</w:t>
      </w:r>
      <w:r w:rsidR="00AC57F5" w:rsidRPr="00E72E09">
        <w:rPr>
          <w:rFonts w:ascii="Arial" w:hAnsi="Arial" w:cs="Arial"/>
        </w:rPr>
        <w:t>s’</w:t>
      </w:r>
      <w:r w:rsidRPr="00E72E09">
        <w:rPr>
          <w:rFonts w:ascii="Arial" w:hAnsi="Arial" w:cs="Arial"/>
        </w:rPr>
        <w:t xml:space="preserve"> staff are suitably trained and competent to under</w:t>
      </w:r>
      <w:r w:rsidR="00AC57F5" w:rsidRPr="00E72E09">
        <w:rPr>
          <w:rFonts w:ascii="Arial" w:hAnsi="Arial" w:cs="Arial"/>
        </w:rPr>
        <w:t>take the work allocated to them</w:t>
      </w:r>
    </w:p>
    <w:p w14:paraId="6C5F3196" w14:textId="77777777" w:rsidR="00AD35DD" w:rsidRPr="00E72E09" w:rsidRDefault="000B6FB1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Ensuring all accidents, incidents, occupational diseases, hazards and near misses are reported in accordance with procedures </w:t>
      </w:r>
    </w:p>
    <w:p w14:paraId="1AFE2A53" w14:textId="77777777" w:rsidR="00AC57F5" w:rsidRPr="00E72E09" w:rsidRDefault="00AC57F5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Ensuring that contractors and consultants comply with the University’s health &amp; safety policy, procedures and guidance.</w:t>
      </w:r>
    </w:p>
    <w:p w14:paraId="23AA7C1C" w14:textId="77777777" w:rsidR="000B6FB1" w:rsidRPr="00E72E09" w:rsidRDefault="00EE5228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lastRenderedPageBreak/>
        <w:t>Ensuring c</w:t>
      </w:r>
      <w:r w:rsidR="000B6FB1" w:rsidRPr="00E72E09">
        <w:rPr>
          <w:rFonts w:ascii="Arial" w:hAnsi="Arial" w:cs="Arial"/>
        </w:rPr>
        <w:t>ontractor’s health and safety competency will be assessed</w:t>
      </w:r>
      <w:r w:rsidRPr="00E72E09">
        <w:rPr>
          <w:rFonts w:ascii="Arial" w:hAnsi="Arial" w:cs="Arial"/>
        </w:rPr>
        <w:t xml:space="preserve"> through their membership of </w:t>
      </w:r>
      <w:r w:rsidR="000B6FB1" w:rsidRPr="00E72E09">
        <w:rPr>
          <w:rFonts w:ascii="Arial" w:hAnsi="Arial" w:cs="Arial"/>
        </w:rPr>
        <w:t>the Contractors Health and Safety (CHAS) Assessment Scheme</w:t>
      </w:r>
    </w:p>
    <w:p w14:paraId="5E67FC5C" w14:textId="77777777" w:rsidR="00775BE0" w:rsidRPr="00E72E09" w:rsidRDefault="00B66D99" w:rsidP="00542982">
      <w:pPr>
        <w:spacing w:before="360" w:after="60"/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t>3.9</w:t>
      </w:r>
      <w:r w:rsidRPr="00E72E09">
        <w:rPr>
          <w:rFonts w:ascii="Arial" w:hAnsi="Arial" w:cs="Arial"/>
          <w:b/>
        </w:rPr>
        <w:tab/>
      </w:r>
      <w:r w:rsidR="00CA18FD" w:rsidRPr="00E72E09">
        <w:rPr>
          <w:rFonts w:ascii="Arial" w:hAnsi="Arial" w:cs="Arial"/>
          <w:b/>
        </w:rPr>
        <w:t>Duty Holders</w:t>
      </w:r>
    </w:p>
    <w:p w14:paraId="56494C7B" w14:textId="77777777" w:rsidR="00E05AC3" w:rsidRPr="00E72E09" w:rsidRDefault="00E05AC3" w:rsidP="0014755F">
      <w:pPr>
        <w:spacing w:after="120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Duty Holders have been appointed in a number of specialist areas, where maintenance works are considered </w:t>
      </w:r>
      <w:r w:rsidR="00282DEE">
        <w:rPr>
          <w:rFonts w:ascii="Arial" w:hAnsi="Arial" w:cs="Arial"/>
        </w:rPr>
        <w:t xml:space="preserve">to be </w:t>
      </w:r>
      <w:r w:rsidRPr="00E72E09">
        <w:rPr>
          <w:rFonts w:ascii="Arial" w:hAnsi="Arial" w:cs="Arial"/>
        </w:rPr>
        <w:t>safety critical. Duty Holders have been appointed in the following areas:</w:t>
      </w:r>
    </w:p>
    <w:p w14:paraId="5507FC93" w14:textId="77777777" w:rsidR="00E05AC3" w:rsidRPr="00E72E09" w:rsidRDefault="00E05AC3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High Voltage Electricity</w:t>
      </w:r>
    </w:p>
    <w:p w14:paraId="2E7170D7" w14:textId="77777777" w:rsidR="00E05AC3" w:rsidRPr="00E72E09" w:rsidRDefault="00E05AC3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Low Voltage Electricity</w:t>
      </w:r>
    </w:p>
    <w:p w14:paraId="5102AEFD" w14:textId="77777777" w:rsidR="00E05AC3" w:rsidRPr="00E72E09" w:rsidRDefault="00E05AC3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Lifts and Lifting Equipment</w:t>
      </w:r>
    </w:p>
    <w:p w14:paraId="6EFFF34E" w14:textId="77777777" w:rsidR="00E05AC3" w:rsidRPr="00E72E09" w:rsidRDefault="00E05AC3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Gas Safety</w:t>
      </w:r>
    </w:p>
    <w:p w14:paraId="6C25D78B" w14:textId="77777777" w:rsidR="00E05AC3" w:rsidRPr="00E72E09" w:rsidRDefault="00E05AC3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Legionella &amp; Water Quality</w:t>
      </w:r>
    </w:p>
    <w:p w14:paraId="02CAD208" w14:textId="77777777" w:rsidR="00E05AC3" w:rsidRPr="00E72E09" w:rsidRDefault="00E05AC3" w:rsidP="00542982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39E82AFD" w14:textId="77777777" w:rsidR="00E05AC3" w:rsidRPr="00E72E09" w:rsidRDefault="00E05AC3" w:rsidP="00542982">
      <w:pPr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The Duty Holders have responsibility for the oversight/monitoring of </w:t>
      </w:r>
      <w:r w:rsidR="00282DEE">
        <w:rPr>
          <w:rFonts w:ascii="Arial" w:hAnsi="Arial" w:cs="Arial"/>
        </w:rPr>
        <w:t>relevant</w:t>
      </w:r>
      <w:r w:rsidRPr="00E72E09">
        <w:rPr>
          <w:rFonts w:ascii="Arial" w:hAnsi="Arial" w:cs="Arial"/>
        </w:rPr>
        <w:t xml:space="preserve"> legislation in their area of responsibility, ensuring that </w:t>
      </w:r>
      <w:r w:rsidR="00282DEE">
        <w:rPr>
          <w:rFonts w:ascii="Arial" w:hAnsi="Arial" w:cs="Arial"/>
        </w:rPr>
        <w:t xml:space="preserve">the department’s </w:t>
      </w:r>
      <w:r w:rsidRPr="00E72E09">
        <w:rPr>
          <w:rFonts w:ascii="Arial" w:hAnsi="Arial" w:cs="Arial"/>
        </w:rPr>
        <w:t>maintenance policy, procedures and guidance meet the University’s statutory obligations</w:t>
      </w:r>
      <w:r w:rsidR="007F709A" w:rsidRPr="00E72E09">
        <w:rPr>
          <w:rFonts w:ascii="Arial" w:hAnsi="Arial" w:cs="Arial"/>
        </w:rPr>
        <w:t>, t</w:t>
      </w:r>
      <w:r w:rsidRPr="00E72E09">
        <w:rPr>
          <w:rFonts w:ascii="Arial" w:hAnsi="Arial" w:cs="Arial"/>
        </w:rPr>
        <w:t>hat the necessary record documents for examination</w:t>
      </w:r>
      <w:r w:rsidR="00361BFD" w:rsidRPr="00E72E09">
        <w:rPr>
          <w:rFonts w:ascii="Arial" w:hAnsi="Arial" w:cs="Arial"/>
        </w:rPr>
        <w:t xml:space="preserve">, </w:t>
      </w:r>
      <w:r w:rsidRPr="00E72E09">
        <w:rPr>
          <w:rFonts w:ascii="Arial" w:hAnsi="Arial" w:cs="Arial"/>
        </w:rPr>
        <w:t xml:space="preserve">inspection </w:t>
      </w:r>
      <w:r w:rsidR="00361BFD" w:rsidRPr="00E72E09">
        <w:rPr>
          <w:rFonts w:ascii="Arial" w:hAnsi="Arial" w:cs="Arial"/>
        </w:rPr>
        <w:t xml:space="preserve">etc. </w:t>
      </w:r>
      <w:r w:rsidR="007F709A" w:rsidRPr="00E72E09">
        <w:rPr>
          <w:rFonts w:ascii="Arial" w:hAnsi="Arial" w:cs="Arial"/>
        </w:rPr>
        <w:t xml:space="preserve">are </w:t>
      </w:r>
      <w:r w:rsidRPr="00E72E09">
        <w:rPr>
          <w:rFonts w:ascii="Arial" w:hAnsi="Arial" w:cs="Arial"/>
        </w:rPr>
        <w:t>maintained and that</w:t>
      </w:r>
      <w:r w:rsidR="007F709A" w:rsidRPr="00E72E09">
        <w:rPr>
          <w:rFonts w:ascii="Arial" w:hAnsi="Arial" w:cs="Arial"/>
        </w:rPr>
        <w:t xml:space="preserve"> Stan</w:t>
      </w:r>
      <w:r w:rsidRPr="00E72E09">
        <w:rPr>
          <w:rFonts w:ascii="Arial" w:hAnsi="Arial" w:cs="Arial"/>
        </w:rPr>
        <w:t xml:space="preserve">dard Operating Procedures (SOP) </w:t>
      </w:r>
      <w:r w:rsidR="007F709A" w:rsidRPr="00E72E09">
        <w:rPr>
          <w:rFonts w:ascii="Arial" w:hAnsi="Arial" w:cs="Arial"/>
        </w:rPr>
        <w:t>are developed</w:t>
      </w:r>
      <w:r w:rsidRPr="00E72E09">
        <w:rPr>
          <w:rFonts w:ascii="Arial" w:hAnsi="Arial" w:cs="Arial"/>
        </w:rPr>
        <w:t>.</w:t>
      </w:r>
    </w:p>
    <w:p w14:paraId="1AC5FA97" w14:textId="77777777" w:rsidR="00CA18FD" w:rsidRPr="00E72E09" w:rsidRDefault="007F709A" w:rsidP="00542982">
      <w:pPr>
        <w:spacing w:after="480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The Duty Holders also have a responsibility to report to the relevant Estates Directors any concerns about safety and/or statutory </w:t>
      </w:r>
      <w:r w:rsidR="00B66D99" w:rsidRPr="00E72E09">
        <w:rPr>
          <w:rFonts w:ascii="Arial" w:hAnsi="Arial" w:cs="Arial"/>
        </w:rPr>
        <w:t>compliance</w:t>
      </w:r>
      <w:r w:rsidRPr="00E72E09">
        <w:rPr>
          <w:rFonts w:ascii="Arial" w:hAnsi="Arial" w:cs="Arial"/>
        </w:rPr>
        <w:t>.</w:t>
      </w:r>
    </w:p>
    <w:p w14:paraId="382B32B2" w14:textId="77777777" w:rsidR="00EE5228" w:rsidRPr="00E72E09" w:rsidRDefault="00B66D99" w:rsidP="00542982">
      <w:pPr>
        <w:ind w:hanging="567"/>
        <w:jc w:val="both"/>
        <w:rPr>
          <w:rFonts w:ascii="Arial" w:hAnsi="Arial" w:cs="Arial"/>
          <w:b/>
          <w:u w:val="single"/>
        </w:rPr>
      </w:pPr>
      <w:r w:rsidRPr="00E72E09">
        <w:rPr>
          <w:rFonts w:ascii="Arial" w:hAnsi="Arial" w:cs="Arial"/>
          <w:b/>
        </w:rPr>
        <w:t>4.0</w:t>
      </w:r>
      <w:r w:rsidRPr="00E72E09">
        <w:rPr>
          <w:rFonts w:ascii="Arial" w:hAnsi="Arial" w:cs="Arial"/>
          <w:b/>
        </w:rPr>
        <w:tab/>
      </w:r>
      <w:r w:rsidR="00EE5228" w:rsidRPr="00E72E09">
        <w:rPr>
          <w:rFonts w:ascii="Arial" w:hAnsi="Arial" w:cs="Arial"/>
          <w:b/>
          <w:u w:val="single"/>
        </w:rPr>
        <w:t>Advice &amp; Support</w:t>
      </w:r>
    </w:p>
    <w:p w14:paraId="6C44A736" w14:textId="77777777" w:rsidR="00B66D99" w:rsidRPr="00E72E09" w:rsidRDefault="00B66D99" w:rsidP="00542982">
      <w:pPr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In addition to the advice and support provided by </w:t>
      </w:r>
      <w:r w:rsidR="00361BFD" w:rsidRPr="00E72E09">
        <w:rPr>
          <w:rFonts w:ascii="Arial" w:hAnsi="Arial" w:cs="Arial"/>
        </w:rPr>
        <w:t>the management team</w:t>
      </w:r>
      <w:r w:rsidR="00282DEE">
        <w:rPr>
          <w:rFonts w:ascii="Arial" w:hAnsi="Arial" w:cs="Arial"/>
        </w:rPr>
        <w:t>,</w:t>
      </w:r>
      <w:r w:rsidR="00361BFD" w:rsidRPr="00E72E09">
        <w:rPr>
          <w:rFonts w:ascii="Arial" w:hAnsi="Arial" w:cs="Arial"/>
        </w:rPr>
        <w:t xml:space="preserve"> </w:t>
      </w:r>
      <w:r w:rsidR="00282DEE" w:rsidRPr="00E72E09">
        <w:rPr>
          <w:rFonts w:ascii="Arial" w:hAnsi="Arial" w:cs="Arial"/>
        </w:rPr>
        <w:t xml:space="preserve">Maintenance </w:t>
      </w:r>
      <w:r w:rsidRPr="00E72E09">
        <w:rPr>
          <w:rFonts w:ascii="Arial" w:hAnsi="Arial" w:cs="Arial"/>
        </w:rPr>
        <w:t>staff have access to help and support from the following sources:</w:t>
      </w:r>
    </w:p>
    <w:p w14:paraId="20CFA693" w14:textId="77777777" w:rsidR="00361BFD" w:rsidRPr="00E72E09" w:rsidRDefault="00B66D99" w:rsidP="00542982">
      <w:pPr>
        <w:spacing w:before="360" w:after="60"/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t>4.1</w:t>
      </w:r>
      <w:r w:rsidRPr="00E72E09">
        <w:rPr>
          <w:rFonts w:ascii="Arial" w:hAnsi="Arial" w:cs="Arial"/>
          <w:b/>
        </w:rPr>
        <w:tab/>
      </w:r>
      <w:r w:rsidR="00775BE0" w:rsidRPr="00E72E09">
        <w:rPr>
          <w:rFonts w:ascii="Arial" w:hAnsi="Arial" w:cs="Arial"/>
          <w:b/>
        </w:rPr>
        <w:t>Health &amp; Safety Services</w:t>
      </w:r>
    </w:p>
    <w:p w14:paraId="593614DE" w14:textId="77777777" w:rsidR="009F04BE" w:rsidRPr="00E72E09" w:rsidRDefault="009F04BE" w:rsidP="0014755F">
      <w:pPr>
        <w:spacing w:after="120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Operates independently of Estates</w:t>
      </w:r>
      <w:r w:rsidR="00282DEE">
        <w:rPr>
          <w:rFonts w:ascii="Arial" w:hAnsi="Arial" w:cs="Arial"/>
        </w:rPr>
        <w:t>, p</w:t>
      </w:r>
      <w:r w:rsidRPr="00E72E09">
        <w:rPr>
          <w:rFonts w:ascii="Arial" w:hAnsi="Arial" w:cs="Arial"/>
        </w:rPr>
        <w:t>rovid</w:t>
      </w:r>
      <w:r w:rsidR="00282DEE">
        <w:rPr>
          <w:rFonts w:ascii="Arial" w:hAnsi="Arial" w:cs="Arial"/>
        </w:rPr>
        <w:t>ing</w:t>
      </w:r>
      <w:r w:rsidRPr="00E72E09">
        <w:rPr>
          <w:rFonts w:ascii="Arial" w:hAnsi="Arial" w:cs="Arial"/>
        </w:rPr>
        <w:t xml:space="preserve"> impartial advice and assistance on:</w:t>
      </w:r>
    </w:p>
    <w:p w14:paraId="0ACB5CB9" w14:textId="77777777" w:rsidR="009F04BE" w:rsidRPr="00E72E09" w:rsidRDefault="009F04BE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General health &amp; safety law</w:t>
      </w:r>
    </w:p>
    <w:p w14:paraId="36B0D10A" w14:textId="77777777" w:rsidR="009F04BE" w:rsidRPr="00E72E09" w:rsidRDefault="00361B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The </w:t>
      </w:r>
      <w:r w:rsidR="00CA18FD" w:rsidRPr="00E72E09">
        <w:rPr>
          <w:rFonts w:ascii="Arial" w:hAnsi="Arial" w:cs="Arial"/>
        </w:rPr>
        <w:t>develop</w:t>
      </w:r>
      <w:r w:rsidRPr="00E72E09">
        <w:rPr>
          <w:rFonts w:ascii="Arial" w:hAnsi="Arial" w:cs="Arial"/>
        </w:rPr>
        <w:t xml:space="preserve">ment of policy, procedure, risk assessment, safe working practices, statutory compliance etc. </w:t>
      </w:r>
    </w:p>
    <w:p w14:paraId="38505070" w14:textId="77777777" w:rsidR="00361BFD" w:rsidRPr="00E72E09" w:rsidRDefault="00361B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The i</w:t>
      </w:r>
      <w:r w:rsidR="00CA18FD" w:rsidRPr="00E72E09">
        <w:rPr>
          <w:rFonts w:ascii="Arial" w:hAnsi="Arial" w:cs="Arial"/>
        </w:rPr>
        <w:t>mplement</w:t>
      </w:r>
      <w:r w:rsidRPr="00E72E09">
        <w:rPr>
          <w:rFonts w:ascii="Arial" w:hAnsi="Arial" w:cs="Arial"/>
        </w:rPr>
        <w:t xml:space="preserve">ation of appropriate risk controls based upon risk assessment </w:t>
      </w:r>
    </w:p>
    <w:p w14:paraId="7C2AB06D" w14:textId="77777777" w:rsidR="009F04BE" w:rsidRPr="00E72E09" w:rsidRDefault="00361BFD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Training of in-house staff and retained contractors and consultants </w:t>
      </w:r>
    </w:p>
    <w:p w14:paraId="0CBF3A57" w14:textId="77777777" w:rsidR="009F04BE" w:rsidRPr="00E72E09" w:rsidRDefault="009F04BE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Monitoring of the work place and high hazard activities</w:t>
      </w:r>
    </w:p>
    <w:p w14:paraId="1F2DCF15" w14:textId="77777777" w:rsidR="009F04BE" w:rsidRPr="00E72E09" w:rsidRDefault="009F04BE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Accident reporting and trend analysis</w:t>
      </w:r>
    </w:p>
    <w:p w14:paraId="3B6E2A4D" w14:textId="77777777" w:rsidR="009F04BE" w:rsidRPr="00E72E09" w:rsidRDefault="009F04BE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Health &amp; Safety inspection and audit, </w:t>
      </w:r>
      <w:r w:rsidR="00847748" w:rsidRPr="00E72E09">
        <w:rPr>
          <w:rFonts w:ascii="Arial" w:hAnsi="Arial" w:cs="Arial"/>
        </w:rPr>
        <w:t>including</w:t>
      </w:r>
      <w:r w:rsidRPr="00E72E09">
        <w:rPr>
          <w:rFonts w:ascii="Arial" w:hAnsi="Arial" w:cs="Arial"/>
        </w:rPr>
        <w:t xml:space="preserve"> review of management systems and subject specific review</w:t>
      </w:r>
      <w:r w:rsidR="00847748" w:rsidRPr="00E72E09">
        <w:rPr>
          <w:rFonts w:ascii="Arial" w:hAnsi="Arial" w:cs="Arial"/>
        </w:rPr>
        <w:t>s</w:t>
      </w:r>
      <w:r w:rsidRPr="00E72E09">
        <w:rPr>
          <w:rFonts w:ascii="Arial" w:hAnsi="Arial" w:cs="Arial"/>
        </w:rPr>
        <w:t xml:space="preserve"> of high hazard activities</w:t>
      </w:r>
    </w:p>
    <w:p w14:paraId="0C59A55E" w14:textId="77777777" w:rsidR="009F04BE" w:rsidRPr="00E72E09" w:rsidRDefault="009F04BE" w:rsidP="00542982">
      <w:pPr>
        <w:spacing w:after="0" w:line="240" w:lineRule="auto"/>
        <w:jc w:val="both"/>
        <w:rPr>
          <w:rFonts w:ascii="Arial" w:hAnsi="Arial" w:cs="Arial"/>
          <w:bCs/>
        </w:rPr>
      </w:pPr>
    </w:p>
    <w:p w14:paraId="6629AF02" w14:textId="77777777" w:rsidR="006070E8" w:rsidRDefault="003401DC" w:rsidP="00542982">
      <w:pPr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Specialist advice can also be provided on general construction safety, laboratory safety, asbestos management and fire safety.</w:t>
      </w:r>
      <w:r w:rsidR="006070E8" w:rsidRPr="00E72E09">
        <w:rPr>
          <w:rFonts w:ascii="Arial" w:hAnsi="Arial" w:cs="Arial"/>
        </w:rPr>
        <w:t xml:space="preserve"> </w:t>
      </w:r>
    </w:p>
    <w:p w14:paraId="682BD1D7" w14:textId="77777777" w:rsidR="005069CA" w:rsidRPr="00E72E09" w:rsidRDefault="005069CA" w:rsidP="00542982">
      <w:pPr>
        <w:jc w:val="both"/>
        <w:rPr>
          <w:rFonts w:ascii="Arial" w:hAnsi="Arial" w:cs="Arial"/>
        </w:rPr>
      </w:pPr>
    </w:p>
    <w:p w14:paraId="741E1771" w14:textId="77777777" w:rsidR="006070E8" w:rsidRPr="00E72E09" w:rsidRDefault="00847748" w:rsidP="00542982">
      <w:pPr>
        <w:spacing w:before="360" w:after="60"/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lastRenderedPageBreak/>
        <w:t>4.2</w:t>
      </w:r>
      <w:r w:rsidRPr="00E72E09">
        <w:rPr>
          <w:rFonts w:ascii="Arial" w:hAnsi="Arial" w:cs="Arial"/>
          <w:b/>
        </w:rPr>
        <w:tab/>
      </w:r>
      <w:r w:rsidR="006070E8" w:rsidRPr="00E72E09">
        <w:rPr>
          <w:rFonts w:ascii="Arial" w:hAnsi="Arial" w:cs="Arial"/>
          <w:b/>
        </w:rPr>
        <w:t xml:space="preserve">University Safety Office and Occupational Health Service </w:t>
      </w:r>
    </w:p>
    <w:p w14:paraId="4176514C" w14:textId="77777777" w:rsidR="006070E8" w:rsidRPr="00E72E09" w:rsidRDefault="006070E8" w:rsidP="0014755F">
      <w:pPr>
        <w:spacing w:after="120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The Occupational Health Service provides advice and assistance in relation to:</w:t>
      </w:r>
    </w:p>
    <w:p w14:paraId="7319A533" w14:textId="77777777" w:rsidR="006070E8" w:rsidRPr="00E72E09" w:rsidRDefault="00847748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P</w:t>
      </w:r>
      <w:r w:rsidR="006070E8" w:rsidRPr="00E72E09">
        <w:rPr>
          <w:rFonts w:ascii="Arial" w:hAnsi="Arial" w:cs="Arial"/>
        </w:rPr>
        <w:t>re-employment health screening;</w:t>
      </w:r>
    </w:p>
    <w:p w14:paraId="39E39881" w14:textId="77777777" w:rsidR="006070E8" w:rsidRPr="00E72E09" w:rsidRDefault="00847748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H</w:t>
      </w:r>
      <w:r w:rsidR="006070E8" w:rsidRPr="00E72E09">
        <w:rPr>
          <w:rFonts w:ascii="Arial" w:hAnsi="Arial" w:cs="Arial"/>
        </w:rPr>
        <w:t>ealth surveillance</w:t>
      </w:r>
      <w:r w:rsidR="003401DC" w:rsidRPr="00E72E09">
        <w:rPr>
          <w:rFonts w:ascii="Arial" w:hAnsi="Arial" w:cs="Arial"/>
        </w:rPr>
        <w:t>/screening</w:t>
      </w:r>
    </w:p>
    <w:p w14:paraId="6B5E53D1" w14:textId="77777777" w:rsidR="006070E8" w:rsidRPr="00E72E09" w:rsidRDefault="00847748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Advice on reasonable adjustments to working practices</w:t>
      </w:r>
    </w:p>
    <w:p w14:paraId="1CC279A8" w14:textId="77777777" w:rsidR="00847748" w:rsidRPr="00E72E09" w:rsidRDefault="00847748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Return to work assessment and advice</w:t>
      </w:r>
    </w:p>
    <w:p w14:paraId="6BC1D7E7" w14:textId="77777777" w:rsidR="006070E8" w:rsidRPr="00E72E09" w:rsidRDefault="00847748" w:rsidP="0014755F">
      <w:pPr>
        <w:numPr>
          <w:ilvl w:val="0"/>
          <w:numId w:val="1"/>
        </w:numPr>
        <w:spacing w:after="60" w:line="240" w:lineRule="auto"/>
        <w:ind w:left="709" w:hanging="425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H</w:t>
      </w:r>
      <w:r w:rsidR="006070E8" w:rsidRPr="00E72E09">
        <w:rPr>
          <w:rFonts w:ascii="Arial" w:hAnsi="Arial" w:cs="Arial"/>
        </w:rPr>
        <w:t xml:space="preserve">ealth promotion </w:t>
      </w:r>
    </w:p>
    <w:p w14:paraId="0684A9C4" w14:textId="77777777" w:rsidR="006070E8" w:rsidRPr="00E72E09" w:rsidRDefault="00847748" w:rsidP="00542982">
      <w:pPr>
        <w:spacing w:before="360" w:after="60"/>
        <w:ind w:hanging="567"/>
        <w:jc w:val="both"/>
        <w:rPr>
          <w:rFonts w:ascii="Arial" w:hAnsi="Arial" w:cs="Arial"/>
          <w:b/>
        </w:rPr>
      </w:pPr>
      <w:r w:rsidRPr="00E72E09">
        <w:rPr>
          <w:rFonts w:ascii="Arial" w:hAnsi="Arial" w:cs="Arial"/>
          <w:b/>
        </w:rPr>
        <w:t>4.3</w:t>
      </w:r>
      <w:r w:rsidRPr="00E72E09">
        <w:rPr>
          <w:rFonts w:ascii="Arial" w:hAnsi="Arial" w:cs="Arial"/>
          <w:b/>
        </w:rPr>
        <w:tab/>
      </w:r>
      <w:r w:rsidR="003401DC" w:rsidRPr="00E72E09">
        <w:rPr>
          <w:rFonts w:ascii="Arial" w:hAnsi="Arial" w:cs="Arial"/>
          <w:b/>
        </w:rPr>
        <w:t xml:space="preserve">External </w:t>
      </w:r>
      <w:r w:rsidR="006070E8" w:rsidRPr="00E72E09">
        <w:rPr>
          <w:rFonts w:ascii="Arial" w:hAnsi="Arial" w:cs="Arial"/>
          <w:b/>
        </w:rPr>
        <w:t>Specialist Advice and Support</w:t>
      </w:r>
    </w:p>
    <w:p w14:paraId="2A716699" w14:textId="77777777" w:rsidR="00BD1BF6" w:rsidRPr="00E72E09" w:rsidRDefault="00847748" w:rsidP="00542982">
      <w:pPr>
        <w:spacing w:after="480"/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>Maintenance</w:t>
      </w:r>
      <w:r w:rsidR="00C50EB8" w:rsidRPr="00E72E09">
        <w:rPr>
          <w:rFonts w:ascii="Arial" w:hAnsi="Arial" w:cs="Arial"/>
        </w:rPr>
        <w:t xml:space="preserve"> Services utilise a range of specialist consultants for general and specialist safety advice. This has included general H&amp;S management system audit, risk assessment review, laboratory advice, compliance with legislation etc.</w:t>
      </w:r>
      <w:r w:rsidRPr="00E72E09">
        <w:rPr>
          <w:rFonts w:ascii="Arial" w:hAnsi="Arial" w:cs="Arial"/>
        </w:rPr>
        <w:t xml:space="preserve"> </w:t>
      </w:r>
      <w:r w:rsidR="00C50EB8" w:rsidRPr="00E72E09">
        <w:rPr>
          <w:rFonts w:ascii="Arial" w:hAnsi="Arial" w:cs="Arial"/>
        </w:rPr>
        <w:t xml:space="preserve">Staff should consult their line manager where additional specialist support is thought to be required. </w:t>
      </w:r>
    </w:p>
    <w:p w14:paraId="5B79BD5E" w14:textId="77777777" w:rsidR="00EE5228" w:rsidRPr="00E72E09" w:rsidRDefault="00C50EB8" w:rsidP="00542982">
      <w:pPr>
        <w:ind w:hanging="567"/>
        <w:jc w:val="both"/>
        <w:rPr>
          <w:rFonts w:ascii="Arial" w:hAnsi="Arial" w:cs="Arial"/>
        </w:rPr>
      </w:pPr>
      <w:r w:rsidRPr="00E72E09">
        <w:rPr>
          <w:rFonts w:ascii="Arial" w:hAnsi="Arial" w:cs="Arial"/>
          <w:b/>
        </w:rPr>
        <w:t>5.0</w:t>
      </w:r>
      <w:r w:rsidRPr="00E72E09">
        <w:rPr>
          <w:rFonts w:ascii="Arial" w:hAnsi="Arial" w:cs="Arial"/>
          <w:b/>
        </w:rPr>
        <w:tab/>
      </w:r>
      <w:r w:rsidRPr="00E72E09">
        <w:rPr>
          <w:rFonts w:ascii="Arial" w:hAnsi="Arial" w:cs="Arial"/>
          <w:b/>
          <w:u w:val="single"/>
        </w:rPr>
        <w:t xml:space="preserve">Acknowledgement of Contents </w:t>
      </w:r>
    </w:p>
    <w:p w14:paraId="6862AB6B" w14:textId="77777777" w:rsidR="00C50EB8" w:rsidRPr="00E72E09" w:rsidRDefault="00C50EB8" w:rsidP="00542982">
      <w:pPr>
        <w:ind w:hanging="567"/>
        <w:jc w:val="both"/>
        <w:rPr>
          <w:rFonts w:ascii="Arial" w:hAnsi="Arial" w:cs="Arial"/>
        </w:rPr>
      </w:pPr>
      <w:r w:rsidRPr="00E72E09">
        <w:rPr>
          <w:rFonts w:ascii="Arial" w:hAnsi="Arial" w:cs="Arial"/>
          <w:b/>
        </w:rPr>
        <w:t>5.1</w:t>
      </w:r>
      <w:r w:rsidRPr="00E72E09">
        <w:rPr>
          <w:rFonts w:ascii="Arial" w:hAnsi="Arial" w:cs="Arial"/>
          <w:b/>
        </w:rPr>
        <w:tab/>
      </w:r>
      <w:r w:rsidRPr="00E72E09">
        <w:rPr>
          <w:rFonts w:ascii="Arial" w:hAnsi="Arial" w:cs="Arial"/>
        </w:rPr>
        <w:t xml:space="preserve">The document will be periodically reviewed and re-issued to existing staff and will be provided to new staff as part of their induction.  </w:t>
      </w:r>
    </w:p>
    <w:p w14:paraId="2C5713C5" w14:textId="77777777" w:rsidR="00EE5228" w:rsidRPr="00E72E09" w:rsidRDefault="00EE5228" w:rsidP="00542982">
      <w:pPr>
        <w:jc w:val="both"/>
        <w:rPr>
          <w:rFonts w:ascii="Arial" w:hAnsi="Arial" w:cs="Arial"/>
        </w:rPr>
      </w:pPr>
      <w:r w:rsidRPr="00E72E09">
        <w:rPr>
          <w:rFonts w:ascii="Arial" w:hAnsi="Arial" w:cs="Arial"/>
        </w:rPr>
        <w:t xml:space="preserve">All employees are required to acknowledge they have received, read and understood the content of this document. This will be provided for by way of a ‘receipt form’ which must be signed and returned to </w:t>
      </w:r>
      <w:r w:rsidR="00C50EB8" w:rsidRPr="00E72E09">
        <w:rPr>
          <w:rFonts w:ascii="Arial" w:hAnsi="Arial" w:cs="Arial"/>
        </w:rPr>
        <w:t>t</w:t>
      </w:r>
      <w:r w:rsidRPr="00E72E09">
        <w:rPr>
          <w:rFonts w:ascii="Arial" w:hAnsi="Arial" w:cs="Arial"/>
        </w:rPr>
        <w:t>hrough your line manager.</w:t>
      </w:r>
    </w:p>
    <w:p w14:paraId="239E35A0" w14:textId="77777777" w:rsidR="00766437" w:rsidRDefault="00766437" w:rsidP="00B4167F">
      <w:pPr>
        <w:jc w:val="both"/>
        <w:rPr>
          <w:rFonts w:ascii="Arial" w:hAnsi="Arial" w:cs="Arial"/>
        </w:rPr>
      </w:pPr>
    </w:p>
    <w:p w14:paraId="077BF26D" w14:textId="77777777" w:rsidR="00766437" w:rsidRDefault="00766437" w:rsidP="007664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58DA4C" wp14:editId="7FBB6BD9">
            <wp:extent cx="21240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-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FF506" w14:textId="77777777" w:rsidR="00766437" w:rsidRPr="00766437" w:rsidRDefault="00766437" w:rsidP="00766437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766437">
        <w:rPr>
          <w:rFonts w:ascii="Arial" w:hAnsi="Arial" w:cs="Arial"/>
          <w:b/>
          <w:i/>
        </w:rPr>
        <w:t>S</w:t>
      </w:r>
      <w:r w:rsidR="000926FE">
        <w:rPr>
          <w:rFonts w:ascii="Arial" w:hAnsi="Arial" w:cs="Arial"/>
          <w:b/>
          <w:i/>
        </w:rPr>
        <w:t>.</w:t>
      </w:r>
      <w:r w:rsidRPr="00766437">
        <w:rPr>
          <w:rFonts w:ascii="Arial" w:hAnsi="Arial" w:cs="Arial"/>
          <w:b/>
          <w:i/>
        </w:rPr>
        <w:t xml:space="preserve"> J</w:t>
      </w:r>
      <w:r w:rsidR="000926FE">
        <w:rPr>
          <w:rFonts w:ascii="Arial" w:hAnsi="Arial" w:cs="Arial"/>
          <w:b/>
          <w:i/>
        </w:rPr>
        <w:t>.</w:t>
      </w:r>
      <w:r w:rsidRPr="00766437">
        <w:rPr>
          <w:rFonts w:ascii="Arial" w:hAnsi="Arial" w:cs="Arial"/>
          <w:b/>
          <w:i/>
        </w:rPr>
        <w:t xml:space="preserve"> Boon</w:t>
      </w:r>
    </w:p>
    <w:p w14:paraId="3437AE36" w14:textId="77777777" w:rsidR="00766437" w:rsidRPr="00766437" w:rsidRDefault="00766437" w:rsidP="00766437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766437">
        <w:rPr>
          <w:rFonts w:ascii="Arial" w:hAnsi="Arial" w:cs="Arial"/>
          <w:b/>
          <w:i/>
        </w:rPr>
        <w:t>Maintenance Services, Director</w:t>
      </w:r>
    </w:p>
    <w:p w14:paraId="57232EF3" w14:textId="77777777" w:rsidR="00766437" w:rsidRDefault="00766437" w:rsidP="00766437">
      <w:pPr>
        <w:spacing w:after="120" w:line="240" w:lineRule="auto"/>
        <w:jc w:val="both"/>
        <w:rPr>
          <w:rFonts w:ascii="Arial" w:hAnsi="Arial" w:cs="Arial"/>
          <w:b/>
          <w:i/>
        </w:rPr>
      </w:pPr>
    </w:p>
    <w:p w14:paraId="7BCCF83D" w14:textId="77777777" w:rsidR="00766437" w:rsidRDefault="00766437" w:rsidP="00766437">
      <w:pPr>
        <w:spacing w:after="120" w:line="240" w:lineRule="auto"/>
        <w:jc w:val="both"/>
        <w:rPr>
          <w:rFonts w:ascii="Arial" w:hAnsi="Arial" w:cs="Arial"/>
          <w:b/>
          <w:i/>
        </w:rPr>
      </w:pPr>
    </w:p>
    <w:p w14:paraId="015C45CF" w14:textId="77777777" w:rsidR="00766437" w:rsidRDefault="00766437" w:rsidP="00766437">
      <w:pPr>
        <w:spacing w:after="120" w:line="240" w:lineRule="auto"/>
        <w:jc w:val="both"/>
        <w:rPr>
          <w:rFonts w:ascii="Arial" w:hAnsi="Arial" w:cs="Arial"/>
          <w:i/>
        </w:rPr>
      </w:pPr>
    </w:p>
    <w:p w14:paraId="4BEEBD3D" w14:textId="77777777" w:rsidR="00766437" w:rsidRDefault="00766437" w:rsidP="00766437">
      <w:pPr>
        <w:spacing w:after="120" w:line="240" w:lineRule="auto"/>
        <w:jc w:val="both"/>
        <w:rPr>
          <w:rFonts w:ascii="Arial" w:hAnsi="Arial" w:cs="Arial"/>
          <w:i/>
        </w:rPr>
      </w:pPr>
    </w:p>
    <w:p w14:paraId="20DE98FE" w14:textId="77777777" w:rsidR="00766437" w:rsidRDefault="00766437" w:rsidP="00766437">
      <w:pPr>
        <w:spacing w:after="120" w:line="240" w:lineRule="auto"/>
        <w:jc w:val="both"/>
        <w:rPr>
          <w:rFonts w:ascii="Arial" w:hAnsi="Arial" w:cs="Arial"/>
          <w:i/>
        </w:rPr>
      </w:pPr>
    </w:p>
    <w:p w14:paraId="16A00053" w14:textId="77777777" w:rsidR="00766437" w:rsidRDefault="00766437" w:rsidP="00766437">
      <w:pPr>
        <w:spacing w:after="120" w:line="240" w:lineRule="auto"/>
        <w:jc w:val="both"/>
        <w:rPr>
          <w:rFonts w:ascii="Arial" w:hAnsi="Arial" w:cs="Arial"/>
          <w:i/>
        </w:rPr>
      </w:pPr>
    </w:p>
    <w:p w14:paraId="13391E89" w14:textId="77777777" w:rsidR="00766437" w:rsidRDefault="00766437" w:rsidP="00766437">
      <w:pPr>
        <w:spacing w:after="120" w:line="240" w:lineRule="auto"/>
        <w:jc w:val="both"/>
        <w:rPr>
          <w:rFonts w:ascii="Arial" w:hAnsi="Arial" w:cs="Arial"/>
          <w:i/>
        </w:rPr>
      </w:pPr>
    </w:p>
    <w:p w14:paraId="115531F5" w14:textId="77777777" w:rsidR="00766437" w:rsidRDefault="00766437" w:rsidP="00766437">
      <w:pPr>
        <w:spacing w:after="120" w:line="240" w:lineRule="auto"/>
        <w:jc w:val="both"/>
        <w:rPr>
          <w:rFonts w:ascii="Arial" w:hAnsi="Arial" w:cs="Arial"/>
          <w:i/>
        </w:rPr>
      </w:pPr>
    </w:p>
    <w:p w14:paraId="0C6A42B9" w14:textId="77777777" w:rsidR="00766437" w:rsidRDefault="00766437" w:rsidP="00766437">
      <w:pPr>
        <w:spacing w:after="120" w:line="240" w:lineRule="auto"/>
        <w:jc w:val="both"/>
        <w:rPr>
          <w:rFonts w:ascii="Arial" w:hAnsi="Arial" w:cs="Arial"/>
          <w:i/>
        </w:rPr>
      </w:pPr>
    </w:p>
    <w:p w14:paraId="638E67F4" w14:textId="77777777" w:rsidR="00766437" w:rsidRPr="00766437" w:rsidRDefault="00766437" w:rsidP="00766437">
      <w:pPr>
        <w:spacing w:after="120" w:line="240" w:lineRule="auto"/>
        <w:jc w:val="both"/>
        <w:rPr>
          <w:rFonts w:ascii="Arial" w:hAnsi="Arial" w:cs="Arial"/>
          <w:i/>
        </w:rPr>
      </w:pPr>
      <w:r w:rsidRPr="00766437">
        <w:rPr>
          <w:rFonts w:ascii="Arial" w:hAnsi="Arial" w:cs="Arial"/>
          <w:i/>
        </w:rPr>
        <w:t>Issue Date: 1 August 201</w:t>
      </w:r>
      <w:r w:rsidR="009A7698">
        <w:rPr>
          <w:rFonts w:ascii="Arial" w:hAnsi="Arial" w:cs="Arial"/>
          <w:i/>
        </w:rPr>
        <w:t>9</w:t>
      </w:r>
    </w:p>
    <w:p w14:paraId="6936F70C" w14:textId="77777777" w:rsidR="005248BC" w:rsidRDefault="00766437" w:rsidP="0012206D">
      <w:pPr>
        <w:spacing w:after="120" w:line="240" w:lineRule="auto"/>
        <w:jc w:val="both"/>
        <w:rPr>
          <w:rFonts w:ascii="Arial" w:hAnsi="Arial" w:cs="Arial"/>
          <w:i/>
        </w:rPr>
      </w:pPr>
      <w:r w:rsidRPr="00766437">
        <w:rPr>
          <w:rFonts w:ascii="Arial" w:hAnsi="Arial" w:cs="Arial"/>
          <w:i/>
        </w:rPr>
        <w:t>Next Review: 1 August 202</w:t>
      </w:r>
      <w:r w:rsidR="009A7698">
        <w:rPr>
          <w:rFonts w:ascii="Arial" w:hAnsi="Arial" w:cs="Arial"/>
          <w:i/>
        </w:rPr>
        <w:t>2</w:t>
      </w:r>
      <w:r w:rsidR="005248BC" w:rsidRPr="00E72E09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542566A8" wp14:editId="39E01A91">
            <wp:simplePos x="0" y="0"/>
            <wp:positionH relativeFrom="column">
              <wp:posOffset>3771900</wp:posOffset>
            </wp:positionH>
            <wp:positionV relativeFrom="paragraph">
              <wp:posOffset>9532620</wp:posOffset>
            </wp:positionV>
            <wp:extent cx="2066925" cy="619125"/>
            <wp:effectExtent l="19050" t="0" r="9525" b="0"/>
            <wp:wrapNone/>
            <wp:docPr id="3" name="Picture 3" descr="CR si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 sig l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424" t="12834" r="4424" b="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B0676A" w14:textId="77777777" w:rsidR="00BE6176" w:rsidRPr="00BE6176" w:rsidRDefault="00BE6176" w:rsidP="0012206D">
      <w:pPr>
        <w:spacing w:after="120" w:line="240" w:lineRule="auto"/>
        <w:jc w:val="both"/>
        <w:rPr>
          <w:rFonts w:ascii="Arial" w:hAnsi="Arial" w:cs="Arial"/>
          <w:i/>
        </w:rPr>
      </w:pPr>
      <w:r w:rsidRPr="00BE6176">
        <w:rPr>
          <w:rFonts w:ascii="Arial" w:hAnsi="Arial" w:cs="Arial"/>
          <w:i/>
        </w:rPr>
        <w:t xml:space="preserve">Version: </w:t>
      </w:r>
      <w:r w:rsidR="009A7698">
        <w:rPr>
          <w:rFonts w:ascii="Arial" w:hAnsi="Arial" w:cs="Arial"/>
          <w:i/>
        </w:rPr>
        <w:t>3</w:t>
      </w:r>
      <w:r w:rsidRPr="00BE6176">
        <w:rPr>
          <w:rFonts w:ascii="Arial" w:hAnsi="Arial" w:cs="Arial"/>
          <w:i/>
        </w:rPr>
        <w:t>.0</w:t>
      </w:r>
    </w:p>
    <w:sectPr w:rsidR="00BE6176" w:rsidRPr="00BE6176" w:rsidSect="00542982">
      <w:footerReference w:type="default" r:id="rId14"/>
      <w:pgSz w:w="11906" w:h="16838"/>
      <w:pgMar w:top="1440" w:right="170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53DD" w14:textId="77777777" w:rsidR="000E4D1E" w:rsidRDefault="000E4D1E" w:rsidP="00A8435B">
      <w:pPr>
        <w:spacing w:after="0" w:line="240" w:lineRule="auto"/>
      </w:pPr>
      <w:r>
        <w:separator/>
      </w:r>
    </w:p>
  </w:endnote>
  <w:endnote w:type="continuationSeparator" w:id="0">
    <w:p w14:paraId="36792AD9" w14:textId="77777777" w:rsidR="000E4D1E" w:rsidRDefault="000E4D1E" w:rsidP="00A8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01D7" w14:textId="77777777" w:rsidR="005B3CB7" w:rsidRPr="005B3CB7" w:rsidRDefault="005B3CB7">
    <w:pPr>
      <w:pStyle w:val="Footer"/>
      <w:rPr>
        <w:sz w:val="16"/>
        <w:szCs w:val="16"/>
      </w:rPr>
    </w:pPr>
    <w:r w:rsidRPr="005B3CB7">
      <w:rPr>
        <w:sz w:val="16"/>
        <w:szCs w:val="16"/>
      </w:rPr>
      <w:fldChar w:fldCharType="begin"/>
    </w:r>
    <w:r w:rsidRPr="005B3CB7">
      <w:rPr>
        <w:sz w:val="16"/>
        <w:szCs w:val="16"/>
      </w:rPr>
      <w:instrText xml:space="preserve"> FILENAME  \p  \* MERGEFORMAT </w:instrText>
    </w:r>
    <w:r w:rsidRPr="005B3CB7">
      <w:rPr>
        <w:sz w:val="16"/>
        <w:szCs w:val="16"/>
      </w:rPr>
      <w:fldChar w:fldCharType="separate"/>
    </w:r>
    <w:r w:rsidR="00231435">
      <w:rPr>
        <w:noProof/>
        <w:sz w:val="16"/>
        <w:szCs w:val="16"/>
      </w:rPr>
      <w:t>https://edms.reading.ac.uk/sites/Main/BLGM/HS/HS Audit/HS Audit 2018/HS_MS_Management Arrangements_Rev2_18-08.docx</w:t>
    </w:r>
    <w:r w:rsidRPr="005B3CB7">
      <w:rPr>
        <w:sz w:val="16"/>
        <w:szCs w:val="16"/>
      </w:rPr>
      <w:fldChar w:fldCharType="end"/>
    </w:r>
  </w:p>
  <w:p w14:paraId="27D0764A" w14:textId="77777777" w:rsidR="007A4451" w:rsidRPr="005B3CB7" w:rsidRDefault="007A4451" w:rsidP="005B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5834" w14:textId="77777777" w:rsidR="000E4D1E" w:rsidRDefault="000E4D1E" w:rsidP="00A8435B">
      <w:pPr>
        <w:spacing w:after="0" w:line="240" w:lineRule="auto"/>
      </w:pPr>
      <w:r>
        <w:separator/>
      </w:r>
    </w:p>
  </w:footnote>
  <w:footnote w:type="continuationSeparator" w:id="0">
    <w:p w14:paraId="29D82338" w14:textId="77777777" w:rsidR="000E4D1E" w:rsidRDefault="000E4D1E" w:rsidP="00A8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3CC4"/>
    <w:multiLevelType w:val="hybridMultilevel"/>
    <w:tmpl w:val="F6EA3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04848"/>
    <w:multiLevelType w:val="hybridMultilevel"/>
    <w:tmpl w:val="4B30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6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9A0D80"/>
    <w:multiLevelType w:val="hybridMultilevel"/>
    <w:tmpl w:val="296C9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01742"/>
    <w:multiLevelType w:val="hybridMultilevel"/>
    <w:tmpl w:val="E1B206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F79AA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4437952"/>
    <w:multiLevelType w:val="hybridMultilevel"/>
    <w:tmpl w:val="CC58C2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0096"/>
    <w:multiLevelType w:val="hybridMultilevel"/>
    <w:tmpl w:val="59EA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C7"/>
    <w:rsid w:val="00015DB5"/>
    <w:rsid w:val="00043EFF"/>
    <w:rsid w:val="000926FE"/>
    <w:rsid w:val="00094D5A"/>
    <w:rsid w:val="000B6FB1"/>
    <w:rsid w:val="000D48B7"/>
    <w:rsid w:val="000E4D1E"/>
    <w:rsid w:val="000F5C0B"/>
    <w:rsid w:val="0012206D"/>
    <w:rsid w:val="0014755F"/>
    <w:rsid w:val="001528DE"/>
    <w:rsid w:val="001712F3"/>
    <w:rsid w:val="001F65A8"/>
    <w:rsid w:val="001F7621"/>
    <w:rsid w:val="00200F5F"/>
    <w:rsid w:val="002053BA"/>
    <w:rsid w:val="00231435"/>
    <w:rsid w:val="00256EEE"/>
    <w:rsid w:val="00264F35"/>
    <w:rsid w:val="0028066D"/>
    <w:rsid w:val="00282DEE"/>
    <w:rsid w:val="003016C5"/>
    <w:rsid w:val="003061C9"/>
    <w:rsid w:val="0031120A"/>
    <w:rsid w:val="00312F84"/>
    <w:rsid w:val="003401DC"/>
    <w:rsid w:val="00361BFD"/>
    <w:rsid w:val="003C3807"/>
    <w:rsid w:val="003E23DD"/>
    <w:rsid w:val="003E3742"/>
    <w:rsid w:val="00434EA3"/>
    <w:rsid w:val="00457692"/>
    <w:rsid w:val="00471E40"/>
    <w:rsid w:val="004908D6"/>
    <w:rsid w:val="004C6CBA"/>
    <w:rsid w:val="004D4B9A"/>
    <w:rsid w:val="004F06C5"/>
    <w:rsid w:val="005069CA"/>
    <w:rsid w:val="005248BC"/>
    <w:rsid w:val="00542982"/>
    <w:rsid w:val="005724AA"/>
    <w:rsid w:val="00582B28"/>
    <w:rsid w:val="005B3CB7"/>
    <w:rsid w:val="005B437C"/>
    <w:rsid w:val="006070E8"/>
    <w:rsid w:val="0061451E"/>
    <w:rsid w:val="00627786"/>
    <w:rsid w:val="006648A8"/>
    <w:rsid w:val="00766437"/>
    <w:rsid w:val="00775BE0"/>
    <w:rsid w:val="007813F6"/>
    <w:rsid w:val="007A4451"/>
    <w:rsid w:val="007A76CC"/>
    <w:rsid w:val="007F709A"/>
    <w:rsid w:val="0080251D"/>
    <w:rsid w:val="008109F0"/>
    <w:rsid w:val="00817F55"/>
    <w:rsid w:val="00847748"/>
    <w:rsid w:val="008621B3"/>
    <w:rsid w:val="008674E6"/>
    <w:rsid w:val="00876252"/>
    <w:rsid w:val="008C1544"/>
    <w:rsid w:val="008D48FC"/>
    <w:rsid w:val="00952D42"/>
    <w:rsid w:val="009617C5"/>
    <w:rsid w:val="00973886"/>
    <w:rsid w:val="009A7698"/>
    <w:rsid w:val="009D73C3"/>
    <w:rsid w:val="009F04BE"/>
    <w:rsid w:val="00A02159"/>
    <w:rsid w:val="00A275E9"/>
    <w:rsid w:val="00A507F3"/>
    <w:rsid w:val="00A81AC7"/>
    <w:rsid w:val="00A8435B"/>
    <w:rsid w:val="00A86AD0"/>
    <w:rsid w:val="00AC57F5"/>
    <w:rsid w:val="00AD35DD"/>
    <w:rsid w:val="00AF0219"/>
    <w:rsid w:val="00B05664"/>
    <w:rsid w:val="00B4167F"/>
    <w:rsid w:val="00B64BF7"/>
    <w:rsid w:val="00B66D99"/>
    <w:rsid w:val="00B76F2D"/>
    <w:rsid w:val="00B85EAC"/>
    <w:rsid w:val="00B85EBA"/>
    <w:rsid w:val="00BC583F"/>
    <w:rsid w:val="00BD1BF6"/>
    <w:rsid w:val="00BE6176"/>
    <w:rsid w:val="00BF4D62"/>
    <w:rsid w:val="00C50EB8"/>
    <w:rsid w:val="00C8136A"/>
    <w:rsid w:val="00CA18FD"/>
    <w:rsid w:val="00D128D4"/>
    <w:rsid w:val="00D33820"/>
    <w:rsid w:val="00D371D3"/>
    <w:rsid w:val="00D40678"/>
    <w:rsid w:val="00D67B9E"/>
    <w:rsid w:val="00D822CB"/>
    <w:rsid w:val="00DA7042"/>
    <w:rsid w:val="00DB1273"/>
    <w:rsid w:val="00DF2649"/>
    <w:rsid w:val="00E05AC3"/>
    <w:rsid w:val="00E22151"/>
    <w:rsid w:val="00E25878"/>
    <w:rsid w:val="00E4532F"/>
    <w:rsid w:val="00E72E09"/>
    <w:rsid w:val="00E9373F"/>
    <w:rsid w:val="00EE5228"/>
    <w:rsid w:val="00EF42DC"/>
    <w:rsid w:val="00F541F7"/>
    <w:rsid w:val="00F56483"/>
    <w:rsid w:val="00F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4B26F"/>
  <w15:docId w15:val="{4A8637E4-BFFA-4F08-8E9D-81A3F1D4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70E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6070E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D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5B"/>
  </w:style>
  <w:style w:type="paragraph" w:styleId="Footer">
    <w:name w:val="footer"/>
    <w:basedOn w:val="Normal"/>
    <w:link w:val="FooterChar"/>
    <w:uiPriority w:val="99"/>
    <w:unhideWhenUsed/>
    <w:rsid w:val="00A8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5B"/>
  </w:style>
  <w:style w:type="character" w:customStyle="1" w:styleId="Heading1Char">
    <w:name w:val="Heading 1 Char"/>
    <w:basedOn w:val="DefaultParagraphFont"/>
    <w:link w:val="Heading1"/>
    <w:rsid w:val="006070E8"/>
    <w:rPr>
      <w:rFonts w:ascii="Arial" w:eastAsia="Times New Roman" w:hAnsi="Arial" w:cs="Times New Roman"/>
      <w:b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6070E8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6070E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070E8"/>
    <w:rPr>
      <w:rFonts w:ascii="Arial" w:eastAsia="Times New Roman" w:hAnsi="Arial" w:cs="Times New Roman"/>
      <w:szCs w:val="24"/>
      <w:lang w:eastAsia="en-GB"/>
    </w:rPr>
  </w:style>
  <w:style w:type="paragraph" w:styleId="BodyText2">
    <w:name w:val="Body Text 2"/>
    <w:basedOn w:val="Normal"/>
    <w:link w:val="BodyText2Char"/>
    <w:rsid w:val="006070E8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6070E8"/>
    <w:rPr>
      <w:rFonts w:ascii="Arial" w:eastAsia="Times New Roman" w:hAnsi="Arial" w:cs="Times New Roman"/>
      <w:sz w:val="18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07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070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6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70E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6070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6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B28036845B419297419AD072A142" ma:contentTypeVersion="0" ma:contentTypeDescription="Create a new document." ma:contentTypeScope="" ma:versionID="de1f98a243e9fc561f20654929837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B1F0-92F6-4646-A8F5-33488011A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987645-5820-4CCB-88D2-38758232C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580AD-E76E-4C13-B09B-6064CD48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082C5-DE2F-499B-B76D-CA3C9E24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ngm29</dc:creator>
  <cp:lastModifiedBy>Jo Bisley</cp:lastModifiedBy>
  <cp:revision>2</cp:revision>
  <cp:lastPrinted>2018-08-30T09:51:00Z</cp:lastPrinted>
  <dcterms:created xsi:type="dcterms:W3CDTF">2019-08-01T08:31:00Z</dcterms:created>
  <dcterms:modified xsi:type="dcterms:W3CDTF">2019-08-01T08:31:00Z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0x0101002662B28036845B419297419AD072A142</vt:lpwstr>
  </property>
</Properties>
</file>